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4796"/>
        <w:gridCol w:w="4797"/>
      </w:tblGrid>
      <w:tr w:rsidR="004422C5" w14:paraId="50925879" w14:textId="77777777" w:rsidTr="004422C5">
        <w:trPr>
          <w:trHeight w:val="360"/>
        </w:trPr>
        <w:tc>
          <w:tcPr>
            <w:tcW w:w="9593" w:type="dxa"/>
            <w:gridSpan w:val="2"/>
            <w:tcBorders>
              <w:top w:val="nil"/>
              <w:left w:val="nil"/>
              <w:right w:val="nil"/>
            </w:tcBorders>
          </w:tcPr>
          <w:p w14:paraId="4AD10AA6" w14:textId="1F35BA63" w:rsidR="004422C5" w:rsidRPr="0066261B" w:rsidRDefault="004422C5" w:rsidP="000D0933">
            <w:pPr>
              <w:pStyle w:val="Header"/>
              <w:spacing w:after="240"/>
              <w:jc w:val="center"/>
              <w:rPr>
                <w:b/>
              </w:rPr>
            </w:pPr>
            <w:bookmarkStart w:id="0" w:name="_Toc506025961"/>
            <w:bookmarkStart w:id="1" w:name="_GoBack"/>
            <w:bookmarkEnd w:id="1"/>
            <w:r w:rsidRPr="000C61AC">
              <w:rPr>
                <w:b/>
                <w:sz w:val="24"/>
              </w:rPr>
              <w:t xml:space="preserve">Annex </w:t>
            </w:r>
            <w:r w:rsidR="00A051A6">
              <w:rPr>
                <w:b/>
                <w:sz w:val="24"/>
              </w:rPr>
              <w:t>N</w:t>
            </w:r>
            <w:r w:rsidR="0066261B">
              <w:rPr>
                <w:b/>
                <w:sz w:val="24"/>
              </w:rPr>
              <w:t>.</w:t>
            </w:r>
            <w:r w:rsidRPr="0066261B">
              <w:rPr>
                <w:b/>
                <w:sz w:val="24"/>
                <w:szCs w:val="24"/>
              </w:rPr>
              <w:t xml:space="preserve"> </w:t>
            </w:r>
            <w:r w:rsidR="00A051A6">
              <w:rPr>
                <w:b/>
                <w:bCs/>
                <w:sz w:val="24"/>
                <w:szCs w:val="24"/>
              </w:rPr>
              <w:t>Framework for Knowledge, Attitude</w:t>
            </w:r>
            <w:r w:rsidR="006E2E22">
              <w:rPr>
                <w:b/>
                <w:bCs/>
                <w:sz w:val="24"/>
                <w:szCs w:val="24"/>
              </w:rPr>
              <w:t>s and Practices (KAP) Survey</w:t>
            </w:r>
          </w:p>
        </w:tc>
      </w:tr>
      <w:tr w:rsidR="004422C5" w14:paraId="03E6F249" w14:textId="77777777" w:rsidTr="00EB707B">
        <w:tc>
          <w:tcPr>
            <w:tcW w:w="9593" w:type="dxa"/>
            <w:gridSpan w:val="2"/>
          </w:tcPr>
          <w:p w14:paraId="1958EF74" w14:textId="216FE63B" w:rsidR="004422C5" w:rsidRPr="004422C5" w:rsidRDefault="004422C5" w:rsidP="004422C5">
            <w:pPr>
              <w:keepNext/>
              <w:keepLines/>
              <w:spacing w:before="40" w:after="40"/>
              <w:outlineLvl w:val="0"/>
              <w:rPr>
                <w:rFonts w:eastAsiaTheme="majorEastAsia" w:cstheme="majorBidi"/>
                <w:bCs/>
                <w:szCs w:val="28"/>
              </w:rPr>
            </w:pPr>
            <w:r w:rsidRPr="004422C5">
              <w:rPr>
                <w:b/>
                <w:szCs w:val="20"/>
                <w:lang w:eastAsia="zh-CN"/>
              </w:rPr>
              <w:t>Project:</w:t>
            </w:r>
            <w:r>
              <w:rPr>
                <w:szCs w:val="20"/>
                <w:lang w:eastAsia="zh-CN"/>
              </w:rPr>
              <w:t xml:space="preserve"> </w:t>
            </w:r>
            <w:r w:rsidRPr="004422C5">
              <w:rPr>
                <w:szCs w:val="20"/>
                <w:lang w:eastAsia="zh-CN"/>
              </w:rPr>
              <w:t>Conservation and sustainable use of indigenous agricultural genetic diversity in Hubei (C-SAP</w:t>
            </w:r>
            <w:r w:rsidR="005A726C">
              <w:rPr>
                <w:szCs w:val="20"/>
                <w:lang w:eastAsia="zh-CN"/>
              </w:rPr>
              <w:t>4</w:t>
            </w:r>
            <w:r w:rsidRPr="004422C5">
              <w:rPr>
                <w:szCs w:val="20"/>
                <w:lang w:eastAsia="zh-CN"/>
              </w:rPr>
              <w:t>)</w:t>
            </w:r>
          </w:p>
        </w:tc>
      </w:tr>
      <w:tr w:rsidR="004422C5" w14:paraId="1B19A0D8" w14:textId="77777777" w:rsidTr="00EB707B">
        <w:tc>
          <w:tcPr>
            <w:tcW w:w="4796" w:type="dxa"/>
          </w:tcPr>
          <w:p w14:paraId="4DE99663" w14:textId="77777777"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UNDP PIMS: 5822</w:t>
            </w:r>
          </w:p>
        </w:tc>
        <w:tc>
          <w:tcPr>
            <w:tcW w:w="4797" w:type="dxa"/>
          </w:tcPr>
          <w:p w14:paraId="153B32D4" w14:textId="77777777"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 xml:space="preserve">GEF Project ID: </w:t>
            </w:r>
            <w:r w:rsidRPr="000D0933">
              <w:rPr>
                <w:rFonts w:eastAsiaTheme="majorEastAsia" w:cstheme="majorBidi"/>
                <w:bCs/>
                <w:szCs w:val="28"/>
                <w:highlight w:val="yellow"/>
              </w:rPr>
              <w:t>TBD</w:t>
            </w:r>
          </w:p>
        </w:tc>
      </w:tr>
    </w:tbl>
    <w:p w14:paraId="413C504A" w14:textId="7B360DDB" w:rsidR="00CD177B" w:rsidRDefault="00CD177B" w:rsidP="00421EFC">
      <w:pPr>
        <w:pStyle w:val="Heading1"/>
        <w:rPr>
          <w:color w:val="002060"/>
        </w:rPr>
      </w:pPr>
      <w:r w:rsidRPr="00200B92">
        <w:rPr>
          <w:color w:val="002060"/>
        </w:rPr>
        <w:t>Introduction</w:t>
      </w:r>
      <w:bookmarkEnd w:id="0"/>
    </w:p>
    <w:p w14:paraId="63BE8AAF" w14:textId="3C28E864" w:rsidR="00D817B9" w:rsidRDefault="00D817B9" w:rsidP="00D817B9">
      <w:r>
        <w:t xml:space="preserve">This document presents </w:t>
      </w:r>
      <w:r w:rsidR="00695727">
        <w:t>the</w:t>
      </w:r>
      <w:r>
        <w:t xml:space="preserve"> </w:t>
      </w:r>
      <w:r w:rsidR="006E2E22">
        <w:t>framework for the knowledge, attitudes and practices (KAP) survey</w:t>
      </w:r>
      <w:r>
        <w:t xml:space="preserve"> for the UNDP-GEF pr</w:t>
      </w:r>
      <w:r w:rsidR="005D634E">
        <w:t>oject “Conservation and sustainable use of indigenous agricultural genetic diversity in Hubei</w:t>
      </w:r>
      <w:r w:rsidR="006545B7">
        <w:t>”</w:t>
      </w:r>
      <w:r w:rsidR="005D634E">
        <w:t>.</w:t>
      </w:r>
    </w:p>
    <w:p w14:paraId="4F751921" w14:textId="27B132E1" w:rsidR="00621665" w:rsidRPr="00621665" w:rsidRDefault="009B05C2" w:rsidP="00D817B9">
      <w:r w:rsidRPr="00621665">
        <w:t>A KAP survey</w:t>
      </w:r>
      <w:r w:rsidR="00621665" w:rsidRPr="00621665">
        <w:t xml:space="preserve"> is a quantitative method that characterizes the awareness level of selected stakeholders, e.g., revealing misconceptions or misunderstandings that could be affecting positive advances in conservation and sustainable use of genetic resources for food and agriculture.</w:t>
      </w:r>
      <w:r w:rsidR="00621665">
        <w:t xml:space="preserve"> Information obtained from a baseline KAP survey carried out at project inception will be used in developing the knowledge management action plan for the project, with specific responses to gaps in knowledge, attitudes and practices among the surveyed stakeholder groups.</w:t>
      </w:r>
    </w:p>
    <w:p w14:paraId="65408C0E" w14:textId="67196A9F" w:rsidR="0006498B" w:rsidRDefault="0006498B" w:rsidP="000E6730">
      <w:pPr>
        <w:pStyle w:val="Heading2"/>
      </w:pPr>
      <w:r>
        <w:t>Project Overview</w:t>
      </w:r>
    </w:p>
    <w:p w14:paraId="2447BEE9" w14:textId="4CDB1A4B" w:rsidR="00D95F65" w:rsidRDefault="00D95F65" w:rsidP="00D95F65">
      <w:pPr>
        <w:rPr>
          <w:lang w:eastAsia="zh-CN"/>
        </w:rPr>
      </w:pPr>
      <w:r w:rsidRPr="0004367D">
        <w:rPr>
          <w:lang w:eastAsia="zh-CN"/>
        </w:rPr>
        <w:t>The project is part of an innovative programmatic approach to mainstream in-situ conservation of agrobiodiversity across China and reduce key threats to globally significant genetic resources for food and agriculture (GRFA). Th</w:t>
      </w:r>
      <w:r w:rsidR="00621665">
        <w:rPr>
          <w:lang w:eastAsia="zh-CN"/>
        </w:rPr>
        <w:t>e Hubei</w:t>
      </w:r>
      <w:r w:rsidRPr="0004367D">
        <w:rPr>
          <w:lang w:eastAsia="zh-CN"/>
        </w:rPr>
        <w:t xml:space="preserve"> project </w:t>
      </w:r>
      <w:r w:rsidR="00A83163">
        <w:rPr>
          <w:lang w:eastAsia="zh-CN"/>
        </w:rPr>
        <w:t>is designed to</w:t>
      </w:r>
      <w:r w:rsidRPr="0004367D">
        <w:rPr>
          <w:lang w:eastAsia="zh-CN"/>
        </w:rPr>
        <w:t xml:space="preserve"> remove barriers currently restricting the protection and sustainable use of </w:t>
      </w:r>
      <w:r w:rsidR="00E24DC9">
        <w:rPr>
          <w:lang w:eastAsia="zh-CN"/>
        </w:rPr>
        <w:t>local</w:t>
      </w:r>
      <w:r w:rsidRPr="0004367D">
        <w:rPr>
          <w:lang w:eastAsia="zh-CN"/>
        </w:rPr>
        <w:t xml:space="preserve"> agricultural genetic diversity in Hubei</w:t>
      </w:r>
      <w:r w:rsidR="00A83163">
        <w:rPr>
          <w:lang w:eastAsia="zh-CN"/>
        </w:rPr>
        <w:t xml:space="preserve"> province, contributing towards achievement of the </w:t>
      </w:r>
      <w:r w:rsidRPr="0004367D">
        <w:rPr>
          <w:lang w:eastAsia="zh-CN"/>
        </w:rPr>
        <w:t xml:space="preserve">long-term objective of strengthening conservation of Hubei’s globally significant agrobiodiversity, through an enhanced provincial policy framework, strengthened institutional capacity, the establishment of innovative incentive mechanisms, and improved knowledge and understanding of the economic and environmental value of </w:t>
      </w:r>
      <w:r w:rsidR="00E24DC9">
        <w:rPr>
          <w:lang w:eastAsia="zh-CN"/>
        </w:rPr>
        <w:t>local</w:t>
      </w:r>
      <w:r w:rsidRPr="0004367D">
        <w:rPr>
          <w:lang w:eastAsia="zh-CN"/>
        </w:rPr>
        <w:t xml:space="preserve"> agricultural varieties.</w:t>
      </w:r>
    </w:p>
    <w:p w14:paraId="6E5A965F" w14:textId="0931655D" w:rsidR="00D95F65" w:rsidRPr="0006498B" w:rsidRDefault="00D95F65" w:rsidP="00D95F65">
      <w:r w:rsidRPr="00A62BAA">
        <w:t xml:space="preserve">A core </w:t>
      </w:r>
      <w:r w:rsidR="00621665">
        <w:t>focus</w:t>
      </w:r>
      <w:r w:rsidRPr="00A62BAA">
        <w:t xml:space="preserve"> of </w:t>
      </w:r>
      <w:r w:rsidR="00A83163">
        <w:t>the project is demonstration of</w:t>
      </w:r>
      <w:r w:rsidRPr="00573834">
        <w:t xml:space="preserve"> innovative, participatory, partnership-based</w:t>
      </w:r>
      <w:r w:rsidR="00A83163">
        <w:t xml:space="preserve"> and incentivized</w:t>
      </w:r>
      <w:r w:rsidRPr="00573834">
        <w:t xml:space="preserve"> approaches that support the achievement of long-</w:t>
      </w:r>
      <w:r>
        <w:t>term agro</w:t>
      </w:r>
      <w:r w:rsidRPr="00573834">
        <w:t xml:space="preserve">biodiversity conservation and sustainable development outcomes, including sustainable livelihood impacts for poor farming communities. </w:t>
      </w:r>
      <w:r w:rsidR="00A83163">
        <w:t xml:space="preserve">Three demonstration landscapes have been identified, two within the Danjiangkou Reservoir area in northwestern Hubei and with the Dabie Mountains region in the eastern part of the province. </w:t>
      </w:r>
      <w:r w:rsidRPr="00573834">
        <w:t xml:space="preserve">The </w:t>
      </w:r>
      <w:r w:rsidR="00A83163">
        <w:t>project has a strong</w:t>
      </w:r>
      <w:r w:rsidRPr="00573834">
        <w:t xml:space="preserve"> potential for catalytic impact, supporting institutional capacity building,  strengthened enabling environments, and the establishment of long-term partnerships between farmers, private and public sector agencies and the creation of marketing networks, certification schemes and new markets</w:t>
      </w:r>
      <w:r w:rsidR="00A83163">
        <w:t xml:space="preserve"> for traditional GRFA varieties.</w:t>
      </w:r>
    </w:p>
    <w:p w14:paraId="650AA305" w14:textId="494D6CC4" w:rsidR="00CD177B" w:rsidRPr="00200B92" w:rsidRDefault="008E7DD1" w:rsidP="00421EFC">
      <w:pPr>
        <w:pStyle w:val="Heading1"/>
        <w:rPr>
          <w:color w:val="002060"/>
        </w:rPr>
      </w:pPr>
      <w:r>
        <w:rPr>
          <w:color w:val="002060"/>
        </w:rPr>
        <w:t>Methodology</w:t>
      </w:r>
    </w:p>
    <w:p w14:paraId="46DCE2B6" w14:textId="22D61066" w:rsidR="00A4123A" w:rsidRDefault="00A4123A" w:rsidP="00777B0C">
      <w:pPr>
        <w:pStyle w:val="Heading2"/>
      </w:pPr>
      <w:r>
        <w:t xml:space="preserve">Identification of Stakeholder Groups and </w:t>
      </w:r>
      <w:r w:rsidR="00621665">
        <w:t>Survey Objectives</w:t>
      </w:r>
    </w:p>
    <w:p w14:paraId="093FD66D" w14:textId="46376BFA" w:rsidR="00621665" w:rsidRDefault="00621665" w:rsidP="00621665">
      <w:r>
        <w:t>The first step in the design of the KAP survey is to identify the targeted stakeholder groups and the survey objectives.</w:t>
      </w:r>
    </w:p>
    <w:p w14:paraId="57363F18" w14:textId="0E3A837F" w:rsidR="00621665" w:rsidRDefault="00621665" w:rsidP="00621665">
      <w:r>
        <w:t>The indicative stakeholder groups are listed below:</w:t>
      </w:r>
    </w:p>
    <w:p w14:paraId="4A56BD34" w14:textId="274CF6AD" w:rsidR="00621665" w:rsidRPr="00621665" w:rsidRDefault="00621665" w:rsidP="00621665">
      <w:pPr>
        <w:pStyle w:val="ListParagraph"/>
        <w:numPr>
          <w:ilvl w:val="0"/>
          <w:numId w:val="21"/>
        </w:numPr>
        <w:spacing w:after="60"/>
      </w:pPr>
      <w:r w:rsidRPr="00621665">
        <w:t>Provincial governmental stakeholders;</w:t>
      </w:r>
    </w:p>
    <w:p w14:paraId="7CA5476F" w14:textId="2D3A7ACA" w:rsidR="00621665" w:rsidRPr="00621665" w:rsidRDefault="00621665" w:rsidP="00621665">
      <w:pPr>
        <w:pStyle w:val="ListParagraph"/>
        <w:numPr>
          <w:ilvl w:val="0"/>
          <w:numId w:val="21"/>
        </w:numPr>
        <w:spacing w:after="60"/>
      </w:pPr>
      <w:r w:rsidRPr="00621665">
        <w:t>Local governmental stakeholders;</w:t>
      </w:r>
    </w:p>
    <w:p w14:paraId="6BB25B77" w14:textId="19CB0C24" w:rsidR="00621665" w:rsidRPr="00621665" w:rsidRDefault="00621665" w:rsidP="00621665">
      <w:pPr>
        <w:pStyle w:val="ListParagraph"/>
        <w:numPr>
          <w:ilvl w:val="0"/>
          <w:numId w:val="21"/>
        </w:numPr>
        <w:spacing w:after="60"/>
      </w:pPr>
      <w:r w:rsidRPr="00621665">
        <w:t>Farmers;</w:t>
      </w:r>
    </w:p>
    <w:p w14:paraId="346BE509" w14:textId="567D9725" w:rsidR="00621665" w:rsidRDefault="00621665" w:rsidP="00621665">
      <w:pPr>
        <w:pStyle w:val="ListParagraph"/>
        <w:numPr>
          <w:ilvl w:val="0"/>
          <w:numId w:val="21"/>
        </w:numPr>
        <w:spacing w:after="60"/>
      </w:pPr>
      <w:r w:rsidRPr="00621665">
        <w:t>Agricultural associations and enterprises;</w:t>
      </w:r>
    </w:p>
    <w:p w14:paraId="35D9EAA3" w14:textId="3BBE9518" w:rsidR="00621665" w:rsidRPr="00BF5998" w:rsidRDefault="00621665" w:rsidP="00621665">
      <w:r>
        <w:t>And, the indicative</w:t>
      </w:r>
      <w:r w:rsidRPr="00BF5998">
        <w:t xml:space="preserve"> </w:t>
      </w:r>
      <w:r>
        <w:t>objectives of the KAP survey are as follows</w:t>
      </w:r>
      <w:r w:rsidRPr="00BF5998">
        <w:t xml:space="preserve">: </w:t>
      </w:r>
    </w:p>
    <w:p w14:paraId="040B2E9C" w14:textId="77777777" w:rsidR="00621665" w:rsidRPr="00BF5998" w:rsidRDefault="00621665" w:rsidP="00621665">
      <w:pPr>
        <w:pStyle w:val="ListParagraph"/>
        <w:numPr>
          <w:ilvl w:val="0"/>
          <w:numId w:val="7"/>
        </w:numPr>
        <w:spacing w:after="60"/>
      </w:pPr>
      <w:r>
        <w:t>Baseline and end of project knowledge, attitudes and practices (behavior, social, cultural and traditional) of target stakeholder groups with respect to agrobiodiversity management</w:t>
      </w:r>
      <w:r w:rsidRPr="00BF5998">
        <w:t xml:space="preserve">; </w:t>
      </w:r>
    </w:p>
    <w:p w14:paraId="3C07BD69" w14:textId="77777777" w:rsidR="00621665" w:rsidRDefault="00621665" w:rsidP="00621665">
      <w:pPr>
        <w:pStyle w:val="ListParagraph"/>
        <w:numPr>
          <w:ilvl w:val="0"/>
          <w:numId w:val="7"/>
        </w:numPr>
        <w:spacing w:after="60"/>
      </w:pPr>
      <w:r>
        <w:t>Perceptions of target stakeholder groups related to agrobiodiversity conservation and its impacts on their communities;</w:t>
      </w:r>
    </w:p>
    <w:p w14:paraId="0FFA3B77" w14:textId="77777777" w:rsidR="00621665" w:rsidRDefault="00621665" w:rsidP="00621665">
      <w:pPr>
        <w:pStyle w:val="ListParagraph"/>
        <w:numPr>
          <w:ilvl w:val="0"/>
          <w:numId w:val="7"/>
        </w:numPr>
        <w:spacing w:after="60"/>
      </w:pPr>
      <w:r>
        <w:t>Knowledge of agrobiodiversity and its benefits;</w:t>
      </w:r>
    </w:p>
    <w:p w14:paraId="0DC8014D" w14:textId="77777777" w:rsidR="00621665" w:rsidRDefault="00621665" w:rsidP="00621665">
      <w:pPr>
        <w:pStyle w:val="ListParagraph"/>
        <w:numPr>
          <w:ilvl w:val="0"/>
          <w:numId w:val="7"/>
        </w:numPr>
        <w:spacing w:after="60"/>
      </w:pPr>
      <w:r>
        <w:t>Attitudes and practices of target stakeholder groups towards proposed incentive mechanisms;</w:t>
      </w:r>
    </w:p>
    <w:p w14:paraId="4CE69BDF" w14:textId="77777777" w:rsidR="00621665" w:rsidRDefault="00621665" w:rsidP="00621665">
      <w:pPr>
        <w:pStyle w:val="ListParagraph"/>
        <w:numPr>
          <w:ilvl w:val="0"/>
          <w:numId w:val="7"/>
        </w:numPr>
        <w:spacing w:after="60"/>
      </w:pPr>
      <w:r>
        <w:t>Differences in knowledge, attitudes and practices between women and men ... ethnic minorities.</w:t>
      </w:r>
    </w:p>
    <w:p w14:paraId="45F69CFE" w14:textId="77777777" w:rsidR="00621665" w:rsidRDefault="00621665" w:rsidP="00621665">
      <w:pPr>
        <w:pStyle w:val="ListParagraph"/>
        <w:numPr>
          <w:ilvl w:val="0"/>
          <w:numId w:val="7"/>
        </w:numPr>
        <w:spacing w:after="60"/>
      </w:pPr>
      <w:r>
        <w:t>The range of existing household livelihood activities and diversity of community livelihood options;</w:t>
      </w:r>
    </w:p>
    <w:p w14:paraId="20F19417" w14:textId="77777777" w:rsidR="00621665" w:rsidRDefault="00621665" w:rsidP="00621665">
      <w:pPr>
        <w:pStyle w:val="ListParagraph"/>
        <w:numPr>
          <w:ilvl w:val="0"/>
          <w:numId w:val="7"/>
        </w:numPr>
        <w:spacing w:after="60"/>
      </w:pPr>
      <w:r>
        <w:lastRenderedPageBreak/>
        <w:t>The willingness and ability of farmer households to engage with new or modified GRFA livelihood options; and</w:t>
      </w:r>
    </w:p>
    <w:p w14:paraId="6ECB0BB2" w14:textId="77777777" w:rsidR="00621665" w:rsidRDefault="00621665" w:rsidP="00621665">
      <w:pPr>
        <w:pStyle w:val="ListParagraph"/>
        <w:numPr>
          <w:ilvl w:val="0"/>
          <w:numId w:val="7"/>
        </w:numPr>
        <w:spacing w:after="60"/>
      </w:pPr>
      <w:r>
        <w:t>The means of communication best suited for promoting improved agrobiodiversity management.</w:t>
      </w:r>
    </w:p>
    <w:p w14:paraId="17CB84B0" w14:textId="3963C90B" w:rsidR="00621665" w:rsidRPr="00621665" w:rsidRDefault="00621665" w:rsidP="00621665">
      <w:r>
        <w:t>The selected stakeholder groups and survey objectives will be validated at project inception when the baseline KAP survey is designed.</w:t>
      </w:r>
    </w:p>
    <w:p w14:paraId="30CA590F" w14:textId="10A62A48" w:rsidR="00E41023" w:rsidRDefault="00AB2B38" w:rsidP="00777B0C">
      <w:pPr>
        <w:pStyle w:val="Heading2"/>
      </w:pPr>
      <w:r>
        <w:t xml:space="preserve">Sampling </w:t>
      </w:r>
      <w:r w:rsidR="00024C11">
        <w:t xml:space="preserve">Plan </w:t>
      </w:r>
      <w:r>
        <w:t>Design and Sample Size</w:t>
      </w:r>
    </w:p>
    <w:p w14:paraId="5E648FF8" w14:textId="198D30A1" w:rsidR="00913CBE" w:rsidRDefault="00913CBE" w:rsidP="00E41023">
      <w:r>
        <w:t>The design of the baseline KAP survey should indicate the type of sampling plan and the sample size. Some examples of the types of sampling include:</w:t>
      </w:r>
    </w:p>
    <w:p w14:paraId="588F56B2" w14:textId="110FCB8E" w:rsidR="00913CBE" w:rsidRDefault="00913CBE" w:rsidP="00913CBE">
      <w:pPr>
        <w:pStyle w:val="ListParagraph"/>
        <w:numPr>
          <w:ilvl w:val="0"/>
          <w:numId w:val="23"/>
        </w:numPr>
      </w:pPr>
      <w:r w:rsidRPr="00913CBE">
        <w:rPr>
          <w:b/>
        </w:rPr>
        <w:t>Purposeful sampling</w:t>
      </w:r>
      <w:r>
        <w:t>. Participants are selected in a directed way based on a set of criteria.</w:t>
      </w:r>
    </w:p>
    <w:p w14:paraId="2600CE25" w14:textId="23CE191D" w:rsidR="00913CBE" w:rsidRDefault="00913CBE" w:rsidP="00913CBE">
      <w:pPr>
        <w:pStyle w:val="ListParagraph"/>
        <w:numPr>
          <w:ilvl w:val="0"/>
          <w:numId w:val="23"/>
        </w:numPr>
      </w:pPr>
      <w:r w:rsidRPr="00913CBE">
        <w:rPr>
          <w:b/>
        </w:rPr>
        <w:t>Random sampling</w:t>
      </w:r>
      <w:r>
        <w:t>. Participants are chosen randomly, with a known probability of being selected from a larger population.</w:t>
      </w:r>
    </w:p>
    <w:p w14:paraId="34A64354" w14:textId="603ED436" w:rsidR="00913CBE" w:rsidRPr="00384DE6" w:rsidRDefault="00913CBE" w:rsidP="00913CBE">
      <w:pPr>
        <w:pStyle w:val="ListParagraph"/>
        <w:numPr>
          <w:ilvl w:val="0"/>
          <w:numId w:val="23"/>
        </w:numPr>
      </w:pPr>
      <w:r w:rsidRPr="00913CBE">
        <w:rPr>
          <w:b/>
        </w:rPr>
        <w:t>Convenience sampling</w:t>
      </w:r>
      <w:r>
        <w:t>. Sampling is based on convenience, an approach sometimes used to save cost or time associated with random sampling.</w:t>
      </w:r>
    </w:p>
    <w:p w14:paraId="3ADC689A" w14:textId="27B140B2" w:rsidR="00384DE6" w:rsidRDefault="00913CBE" w:rsidP="00E41023">
      <w:r>
        <w:t>The sampling plan should also cover how information from the stakeholder groups will be disaggregated, e.g., by gender and age, and sample size should be determined with the objective of delivering representative assessments for each of the targeted stakeholder group.</w:t>
      </w:r>
    </w:p>
    <w:p w14:paraId="2EA874A9" w14:textId="7E281774" w:rsidR="00913CBE" w:rsidRDefault="00913CBE" w:rsidP="00E41023">
      <w:r>
        <w:t>The cost of the survey will be an important aspect to consider in developing the sampling plan and should fit within the indicative budget allocated in the project budget.</w:t>
      </w:r>
    </w:p>
    <w:p w14:paraId="641CF153" w14:textId="29FCFE78" w:rsidR="00777B0C" w:rsidRPr="000E6730" w:rsidRDefault="00AB2B38" w:rsidP="00777B0C">
      <w:pPr>
        <w:pStyle w:val="Heading2"/>
      </w:pPr>
      <w:r>
        <w:t>Survey Design and Pre-test</w:t>
      </w:r>
    </w:p>
    <w:p w14:paraId="75491DBD" w14:textId="288684EE" w:rsidR="00621665" w:rsidRPr="007B195F" w:rsidRDefault="00C3197D" w:rsidP="007A370E">
      <w:r>
        <w:t>The design of the survey questionnaire is an important aspect of the KAP survey. The questions should be prepared with the objectives of the survey in mind, and the questions should be framed in an effective way. In general, questions should be kept simple and it is important to avoid use of leading questions.</w:t>
      </w:r>
    </w:p>
    <w:p w14:paraId="08D80160" w14:textId="14A811D1" w:rsidR="00861565" w:rsidRDefault="00861565" w:rsidP="007A370E">
      <w:r>
        <w:t>The questionnaire should have some background, demographical type questions, e.g., the participant’s age, gender, level of education attainment, etc.</w:t>
      </w:r>
    </w:p>
    <w:p w14:paraId="7A7D9A94" w14:textId="16BDC269" w:rsidR="007B195F" w:rsidRPr="007B195F" w:rsidRDefault="007B195F" w:rsidP="007A370E">
      <w:r w:rsidRPr="007B195F">
        <w:t>A few indicative questions testing knowledge of conservation and sustainable use of GRFA include:</w:t>
      </w:r>
    </w:p>
    <w:p w14:paraId="41A6FF2F" w14:textId="76B443A7" w:rsidR="00AB1D94" w:rsidRDefault="00AB1D94" w:rsidP="00AB1D94">
      <w:pPr>
        <w:pStyle w:val="ListParagraph"/>
        <w:numPr>
          <w:ilvl w:val="0"/>
          <w:numId w:val="25"/>
        </w:numPr>
      </w:pPr>
      <w:r>
        <w:t>Have you heard of genetic resources for food and agriculture?</w:t>
      </w:r>
    </w:p>
    <w:p w14:paraId="7C944C2F" w14:textId="62DB2466" w:rsidR="00AB1D94" w:rsidRDefault="00DB28FC" w:rsidP="00AB1D94">
      <w:pPr>
        <w:pStyle w:val="ListParagraph"/>
        <w:numPr>
          <w:ilvl w:val="0"/>
          <w:numId w:val="25"/>
        </w:numPr>
      </w:pPr>
      <w:r>
        <w:t>Are you aware of non-market incentives, such as eco-compensation, for engaging in conservation and sustainable use of GRFA?</w:t>
      </w:r>
    </w:p>
    <w:p w14:paraId="1731E428" w14:textId="1EB11B46" w:rsidR="00AB1D94" w:rsidRDefault="00541142" w:rsidP="00AB1D94">
      <w:pPr>
        <w:pStyle w:val="ListParagraph"/>
        <w:numPr>
          <w:ilvl w:val="0"/>
          <w:numId w:val="25"/>
        </w:numPr>
      </w:pPr>
      <w:r>
        <w:t>Have you heard of various agricultural product certifications (yes/no): (a) green food, (b) pollution-free food, (c) organic food, (d) geographical indication or (e) other?</w:t>
      </w:r>
    </w:p>
    <w:p w14:paraId="76C6B9B5" w14:textId="75B3056F" w:rsidR="00AB1D94" w:rsidRPr="007B195F" w:rsidRDefault="00E074C8" w:rsidP="00AB1D94">
      <w:pPr>
        <w:pStyle w:val="ListParagraph"/>
        <w:numPr>
          <w:ilvl w:val="0"/>
          <w:numId w:val="25"/>
        </w:numPr>
      </w:pPr>
      <w:r>
        <w:t>In your opinion, what level of impact does agriculture have on the natural environment: (a) high, (b) moderate, (c) low or (d) no impact?</w:t>
      </w:r>
    </w:p>
    <w:p w14:paraId="2452A457" w14:textId="506C3DB5" w:rsidR="0003346C" w:rsidRPr="007B195F" w:rsidRDefault="007B195F" w:rsidP="007A370E">
      <w:r w:rsidRPr="007B195F">
        <w:t>A few indicative questions testing attitudes towards conservation and sustainable use of GRFA include:</w:t>
      </w:r>
    </w:p>
    <w:p w14:paraId="63881FE5" w14:textId="2399B1CE" w:rsidR="007B195F" w:rsidRDefault="007B195F" w:rsidP="007B195F">
      <w:pPr>
        <w:pStyle w:val="ListParagraph"/>
        <w:numPr>
          <w:ilvl w:val="0"/>
          <w:numId w:val="24"/>
        </w:numPr>
      </w:pPr>
      <w:r>
        <w:t>Farming traditional GRFA varieties can improve income on a farm.</w:t>
      </w:r>
    </w:p>
    <w:p w14:paraId="5A46E1B5" w14:textId="0CC9B19D" w:rsidR="007B195F" w:rsidRDefault="007B195F" w:rsidP="007B195F">
      <w:pPr>
        <w:pStyle w:val="ListParagraph"/>
        <w:numPr>
          <w:ilvl w:val="0"/>
          <w:numId w:val="24"/>
        </w:numPr>
      </w:pPr>
      <w:r>
        <w:t>Net farm income may decrease when a farmer implements traditional sustainable agricultural practices.</w:t>
      </w:r>
    </w:p>
    <w:p w14:paraId="51D4E811" w14:textId="4C675C9C" w:rsidR="007B195F" w:rsidRDefault="007B195F" w:rsidP="007B195F">
      <w:pPr>
        <w:pStyle w:val="ListParagraph"/>
        <w:numPr>
          <w:ilvl w:val="0"/>
          <w:numId w:val="24"/>
        </w:numPr>
      </w:pPr>
      <w:r>
        <w:t>Economic gains when employing farming of traditional GRFA varieties is not conv</w:t>
      </w:r>
      <w:r w:rsidR="00742D43">
        <w:t>i</w:t>
      </w:r>
      <w:r>
        <w:t>ncing.</w:t>
      </w:r>
    </w:p>
    <w:p w14:paraId="30AF8E2E" w14:textId="05C7820D" w:rsidR="007B195F" w:rsidRDefault="007B195F" w:rsidP="007B195F">
      <w:pPr>
        <w:pStyle w:val="ListParagraph"/>
        <w:numPr>
          <w:ilvl w:val="0"/>
          <w:numId w:val="24"/>
        </w:numPr>
      </w:pPr>
      <w:r>
        <w:t>An advantage of farming traditional GRFA varieties is the reduction of agrochemicals needed.</w:t>
      </w:r>
    </w:p>
    <w:p w14:paraId="6A99387E" w14:textId="13485931" w:rsidR="007B195F" w:rsidRDefault="007B195F" w:rsidP="007B195F">
      <w:pPr>
        <w:pStyle w:val="ListParagraph"/>
        <w:numPr>
          <w:ilvl w:val="0"/>
          <w:numId w:val="24"/>
        </w:numPr>
      </w:pPr>
      <w:r>
        <w:t>Farming traditional GRFA varieties may require additional management beyond conventional practices.</w:t>
      </w:r>
    </w:p>
    <w:p w14:paraId="4C351BBD" w14:textId="170BABD3" w:rsidR="00AF6AD0" w:rsidRDefault="007B195F" w:rsidP="00AF6AD0">
      <w:pPr>
        <w:pStyle w:val="ListParagraph"/>
        <w:numPr>
          <w:ilvl w:val="0"/>
          <w:numId w:val="24"/>
        </w:numPr>
      </w:pPr>
      <w:r>
        <w:t>Adoption conservation and sustainable use of GRFA will be easier for farmers who have both cropped and livestock operations.</w:t>
      </w:r>
    </w:p>
    <w:p w14:paraId="793E8C16" w14:textId="364AE2F7" w:rsidR="00AF6AD0" w:rsidRDefault="00AF6AD0" w:rsidP="00AF6AD0">
      <w:pPr>
        <w:pStyle w:val="ListParagraph"/>
        <w:numPr>
          <w:ilvl w:val="0"/>
          <w:numId w:val="24"/>
        </w:numPr>
      </w:pPr>
      <w:r>
        <w:t>Do traditional GRFA varieties tend to have better taste and higher nutritional value compared to conventional varieties?</w:t>
      </w:r>
    </w:p>
    <w:p w14:paraId="71F20042" w14:textId="06EC1983" w:rsidR="00AF6AD0" w:rsidRDefault="00AF6AD0" w:rsidP="00AF6AD0">
      <w:pPr>
        <w:pStyle w:val="ListParagraph"/>
        <w:numPr>
          <w:ilvl w:val="0"/>
          <w:numId w:val="24"/>
        </w:numPr>
      </w:pPr>
      <w:r>
        <w:t>Please rank the importance of the following livelihood risks: (a) health risk, (b) weather hazards, such as flooding or drought, (c) livestock disease, (d) market prices or (e) other.</w:t>
      </w:r>
    </w:p>
    <w:p w14:paraId="5269A55C" w14:textId="325D1A8D" w:rsidR="00AB1D94" w:rsidRDefault="00AB1D94" w:rsidP="007B195F">
      <w:r>
        <w:t>A few indicative questions testing practices associated with conservation and sustainable use of GRFA include:</w:t>
      </w:r>
    </w:p>
    <w:p w14:paraId="2CE3E848" w14:textId="77777777" w:rsidR="00AB1D94" w:rsidRDefault="00AB1D94" w:rsidP="00AB1D94">
      <w:pPr>
        <w:pStyle w:val="ListParagraph"/>
        <w:numPr>
          <w:ilvl w:val="0"/>
          <w:numId w:val="25"/>
        </w:numPr>
      </w:pPr>
      <w:r>
        <w:t>Are you currently farming any GRFA varieties?</w:t>
      </w:r>
    </w:p>
    <w:p w14:paraId="3E52E28E" w14:textId="3D114D29" w:rsidR="00AB1D94" w:rsidRDefault="00AB1D94" w:rsidP="00AB1D94">
      <w:pPr>
        <w:pStyle w:val="ListParagraph"/>
        <w:numPr>
          <w:ilvl w:val="0"/>
          <w:numId w:val="25"/>
        </w:numPr>
      </w:pPr>
      <w:r>
        <w:t>Are you consuming GRFA varieties in your normal diet?</w:t>
      </w:r>
    </w:p>
    <w:p w14:paraId="5BC9F82F" w14:textId="0E0FF299" w:rsidR="009B7F8E" w:rsidRDefault="009B7F8E" w:rsidP="00AB1D94">
      <w:pPr>
        <w:pStyle w:val="ListParagraph"/>
        <w:numPr>
          <w:ilvl w:val="0"/>
          <w:numId w:val="25"/>
        </w:numPr>
      </w:pPr>
      <w:r>
        <w:t xml:space="preserve">Are you </w:t>
      </w:r>
      <w:r w:rsidR="00AF6AD0">
        <w:t>investing regularly in soil and water conservation practices?</w:t>
      </w:r>
    </w:p>
    <w:p w14:paraId="14DA8E0F" w14:textId="205298BE" w:rsidR="00AF6AD0" w:rsidRDefault="00AF6AD0" w:rsidP="00AB1D94">
      <w:pPr>
        <w:pStyle w:val="ListParagraph"/>
        <w:numPr>
          <w:ilvl w:val="0"/>
          <w:numId w:val="25"/>
        </w:numPr>
      </w:pPr>
      <w:r>
        <w:t>Are you more apt to purchase food that has an eco-label?</w:t>
      </w:r>
    </w:p>
    <w:p w14:paraId="327D237F" w14:textId="76C4AAA7" w:rsidR="007B195F" w:rsidRDefault="007B195F" w:rsidP="007B195F">
      <w:r>
        <w:t>The above listed questions are only indicative; a detailed questionnaire should be prepared as part of the design of the KAP survey.</w:t>
      </w:r>
      <w:r w:rsidR="001F244F">
        <w:t xml:space="preserve"> For example, different sets of questions might be warranted for the different stakeholder groups surveyed.</w:t>
      </w:r>
      <w:r w:rsidR="007E38B0">
        <w:t xml:space="preserve"> </w:t>
      </w:r>
    </w:p>
    <w:p w14:paraId="1F7F4D4B" w14:textId="07832E3F" w:rsidR="00C3197D" w:rsidRDefault="00C3197D" w:rsidP="007B195F">
      <w:r>
        <w:t>The drafted questionnaire should be pre-tested and then finalized before implementing the KAP survey. The time required to run the pre-test should be evaluated and adjustments made if the process takes too long. Also, take note of any difficulties that the participants of the pre-test had in understanding the questions.</w:t>
      </w:r>
    </w:p>
    <w:p w14:paraId="42B27716" w14:textId="6BD6837D" w:rsidR="001704C7" w:rsidRDefault="001B65A0" w:rsidP="007B195F">
      <w:r>
        <w:t>The end-of-project survey design should be consistent with that of the baseline survey, in order to enable assessment of changes in knowledge, attitudes and practices. Based on the findings and lessons learned during the baseline survey, it might be necessary to adjust the end-of-project survey accordingly.</w:t>
      </w:r>
    </w:p>
    <w:p w14:paraId="05574B9E" w14:textId="05120A91" w:rsidR="00A572B6" w:rsidRDefault="00A572B6" w:rsidP="00421EFC">
      <w:pPr>
        <w:pStyle w:val="Heading2"/>
      </w:pPr>
      <w:r>
        <w:t>Ethics</w:t>
      </w:r>
      <w:r w:rsidR="00F95BC0">
        <w:t xml:space="preserve"> Review</w:t>
      </w:r>
      <w:r>
        <w:t xml:space="preserve"> </w:t>
      </w:r>
      <w:r w:rsidR="005703EA">
        <w:t>and Data Protection</w:t>
      </w:r>
    </w:p>
    <w:p w14:paraId="25FE0352" w14:textId="716F992C" w:rsidR="00A572B6" w:rsidRDefault="00A572B6" w:rsidP="00A572B6">
      <w:r w:rsidRPr="005703EA">
        <w:t>The draft questionnaire should be sent to the UNDP and the Hubei DARA, as implementing partner, for an ethics</w:t>
      </w:r>
      <w:r w:rsidR="005703EA">
        <w:t xml:space="preserve"> and data protection</w:t>
      </w:r>
      <w:r w:rsidRPr="005703EA">
        <w:t xml:space="preserve"> review. Adjustments to the questionnaire will be made according to possible ethics concerns.</w:t>
      </w:r>
    </w:p>
    <w:p w14:paraId="0911D3D1" w14:textId="342B103B" w:rsidR="005703EA" w:rsidRPr="00A572B6" w:rsidRDefault="005703EA" w:rsidP="00A572B6">
      <w:r>
        <w:t>As part of trainings prior to implementation of the KAP surveys, the interviewers should be trained on ethics and data protection requirements and instructed to inform the participants that their names will not be reported, and any personal information provided will be kept confidential.</w:t>
      </w:r>
    </w:p>
    <w:p w14:paraId="124D726D" w14:textId="042E7551" w:rsidR="00AB2B38" w:rsidRDefault="00AB2B38" w:rsidP="00421EFC">
      <w:pPr>
        <w:pStyle w:val="Heading2"/>
      </w:pPr>
      <w:r>
        <w:t xml:space="preserve">Training and </w:t>
      </w:r>
      <w:r w:rsidR="001704C7">
        <w:t>Implementation of the KAP Survey</w:t>
      </w:r>
    </w:p>
    <w:p w14:paraId="4DD2F49E" w14:textId="6B092928" w:rsidR="00C3197D" w:rsidRDefault="001704C7" w:rsidP="00AB2B38">
      <w:r>
        <w:t>The service provider recruited for the KAP survey design and implementation will need to provide training to the interviewers, ensuring consistency with respect to understanding</w:t>
      </w:r>
      <w:r w:rsidR="0093140A">
        <w:t xml:space="preserve"> the</w:t>
      </w:r>
      <w:r>
        <w:t xml:space="preserve"> survey objectives</w:t>
      </w:r>
      <w:r w:rsidR="0093140A">
        <w:t>, how the data will be use</w:t>
      </w:r>
      <w:r w:rsidR="00F233C5">
        <w:t>, data privacy aspects</w:t>
      </w:r>
      <w:r w:rsidR="0093140A">
        <w:t xml:space="preserve"> and communication methods deployed.</w:t>
      </w:r>
      <w:r w:rsidR="00C3197D">
        <w:t xml:space="preserve"> </w:t>
      </w:r>
    </w:p>
    <w:p w14:paraId="3FB0CE89" w14:textId="30FF23D2" w:rsidR="00AB2B38" w:rsidRDefault="008B5940" w:rsidP="00AB2B38">
      <w:r>
        <w:t>The number of interviewers will depend upon the type of sampling implemented, the timeframe of the survey and the allocated budget.</w:t>
      </w:r>
    </w:p>
    <w:p w14:paraId="598E4C97" w14:textId="6336E038" w:rsidR="001B65A0" w:rsidRDefault="008B5940" w:rsidP="00AB2B38">
      <w:r>
        <w:t>Following the training of interviewers, the KAP surveys will be carried out</w:t>
      </w:r>
      <w:r w:rsidR="001F244F">
        <w:t xml:space="preserve"> according to the plan. </w:t>
      </w:r>
      <w:r w:rsidR="00B67B31">
        <w:t>The project management team should brief the National Project Director before starting the survey implementation, and county and township focal points in the demonstration landscapes should also be informed of the pending survey.</w:t>
      </w:r>
    </w:p>
    <w:p w14:paraId="1EF0E522" w14:textId="18957393" w:rsidR="0093140A" w:rsidRPr="00AB2B38" w:rsidRDefault="00B67B31" w:rsidP="00AB2B38">
      <w:r>
        <w:t>A simple set of questions and answers and possibly a press release should be prepared, in case there are inquiries from the media or other stakeholders. A project spokesperson, e.g., the Project Manager, should be identified to answer such inquiries.</w:t>
      </w:r>
    </w:p>
    <w:p w14:paraId="2797C194" w14:textId="0FFF1C31" w:rsidR="00AB2B38" w:rsidRDefault="00AB2B38" w:rsidP="00421EFC">
      <w:pPr>
        <w:pStyle w:val="Heading2"/>
      </w:pPr>
      <w:r>
        <w:t>Data Analysis</w:t>
      </w:r>
      <w:r w:rsidR="001704C7">
        <w:t xml:space="preserve"> and Reporting</w:t>
      </w:r>
    </w:p>
    <w:p w14:paraId="111053D5" w14:textId="026C4CF4" w:rsidR="00AB2B38" w:rsidRDefault="001F244F" w:rsidP="00AB2B38">
      <w:r>
        <w:t xml:space="preserve">The findings of KAP surveys will be analyzed, applying statistical analyses that are appropriate to the nature of the data collected. </w:t>
      </w:r>
    </w:p>
    <w:p w14:paraId="5A0FFFE5" w14:textId="315445A0" w:rsidR="001704C7" w:rsidRDefault="001704C7" w:rsidP="001704C7">
      <w:pPr>
        <w:rPr>
          <w:rFonts w:cstheme="minorHAnsi"/>
          <w:color w:val="000000"/>
        </w:rPr>
      </w:pPr>
      <w:r>
        <w:rPr>
          <w:rFonts w:cstheme="minorHAnsi"/>
          <w:color w:val="000000"/>
        </w:rPr>
        <w:t>The results of the baseline KAP survey will be systematically documented, with verifiable evidence of the findings reached and providing a set of recommendations for the project in order to affect the knowledge, attitudes and practices over the course of the 5-year implementation timeframe.</w:t>
      </w:r>
    </w:p>
    <w:p w14:paraId="08FFCD84" w14:textId="4FF522AB" w:rsidR="00A4182F" w:rsidRDefault="00A4182F" w:rsidP="001704C7">
      <w:pPr>
        <w:rPr>
          <w:rFonts w:cstheme="minorHAnsi"/>
          <w:color w:val="000000"/>
        </w:rPr>
      </w:pPr>
      <w:r>
        <w:rPr>
          <w:rFonts w:cstheme="minorHAnsi"/>
          <w:color w:val="000000"/>
        </w:rPr>
        <w:t xml:space="preserve">Consistent with the recommendations of the ethics review, collected data should be managed </w:t>
      </w:r>
      <w:r w:rsidR="00C3197D">
        <w:rPr>
          <w:rFonts w:cstheme="minorHAnsi"/>
          <w:color w:val="000000"/>
        </w:rPr>
        <w:t>carefully. For example, using code numbers instead of names.</w:t>
      </w:r>
    </w:p>
    <w:p w14:paraId="7D649975" w14:textId="74C6329F" w:rsidR="00972288" w:rsidRDefault="00F233C5" w:rsidP="001704C7">
      <w:pPr>
        <w:rPr>
          <w:rFonts w:cstheme="minorHAnsi"/>
          <w:color w:val="000000"/>
        </w:rPr>
      </w:pPr>
      <w:r>
        <w:rPr>
          <w:rFonts w:cstheme="minorHAnsi"/>
          <w:color w:val="000000"/>
        </w:rPr>
        <w:t>The end-of-project survey findings should be analyzed according to the envisaged changes, and summarize the feedback gathered, drawing conclusions on achievements made.</w:t>
      </w:r>
    </w:p>
    <w:p w14:paraId="3073805B" w14:textId="77777777" w:rsidR="001704C7" w:rsidRPr="00AB2B38" w:rsidRDefault="001704C7" w:rsidP="00AB2B38"/>
    <w:sectPr w:rsidR="001704C7" w:rsidRPr="00AB2B38" w:rsidSect="00DB3D9D">
      <w:footerReference w:type="default" r:id="rId8"/>
      <w:pgSz w:w="11907" w:h="16839" w:code="9"/>
      <w:pgMar w:top="1152" w:right="1152" w:bottom="1152" w:left="1152" w:header="432"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DA553C" w14:textId="77777777" w:rsidR="003B10C9" w:rsidRDefault="003B10C9" w:rsidP="00170929">
      <w:pPr>
        <w:spacing w:before="0" w:after="0"/>
      </w:pPr>
      <w:r>
        <w:separator/>
      </w:r>
    </w:p>
  </w:endnote>
  <w:endnote w:type="continuationSeparator" w:id="0">
    <w:p w14:paraId="59BC52F3" w14:textId="77777777" w:rsidR="003B10C9" w:rsidRDefault="003B10C9" w:rsidP="0017092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JAIAN+TimesNewRoman">
    <w:altName w:val="Times New Roman"/>
    <w:charset w:val="00"/>
    <w:family w:val="roman"/>
    <w:pitch w:val="default"/>
    <w:sig w:usb0="00000000"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8D894A" w14:textId="7519567E" w:rsidR="00EB707B" w:rsidRPr="006E2FFA" w:rsidRDefault="00EB707B" w:rsidP="00580070">
    <w:pPr>
      <w:pStyle w:val="Footer"/>
      <w:pBdr>
        <w:top w:val="single" w:sz="4" w:space="4" w:color="000000" w:themeColor="text1"/>
      </w:pBdr>
      <w:tabs>
        <w:tab w:val="clear" w:pos="9406"/>
        <w:tab w:val="right" w:pos="9605"/>
      </w:tabs>
      <w:ind w:right="-2"/>
      <w:jc w:val="left"/>
      <w:rPr>
        <w:rFonts w:ascii="Calibri" w:hAnsi="Calibri"/>
        <w:sz w:val="16"/>
      </w:rPr>
    </w:pPr>
    <w:r w:rsidRPr="006E2FFA">
      <w:rPr>
        <w:rFonts w:ascii="Calibri" w:hAnsi="Calibri"/>
        <w:sz w:val="16"/>
      </w:rPr>
      <w:fldChar w:fldCharType="begin"/>
    </w:r>
    <w:r w:rsidRPr="006E2FFA">
      <w:rPr>
        <w:rFonts w:ascii="Calibri" w:hAnsi="Calibri"/>
        <w:sz w:val="16"/>
      </w:rPr>
      <w:instrText xml:space="preserve"> FILENAME   \* MERGEFORMAT </w:instrText>
    </w:r>
    <w:r w:rsidRPr="006E2FFA">
      <w:rPr>
        <w:rFonts w:ascii="Calibri" w:hAnsi="Calibri"/>
        <w:sz w:val="16"/>
      </w:rPr>
      <w:fldChar w:fldCharType="separate"/>
    </w:r>
    <w:r w:rsidR="00096D08">
      <w:rPr>
        <w:rFonts w:ascii="Calibri" w:hAnsi="Calibri"/>
        <w:noProof/>
        <w:sz w:val="16"/>
      </w:rPr>
      <w:t>Annex N_5822_CSAP_Hubei_KAP survey framework_12Feb2019</w:t>
    </w:r>
    <w:r w:rsidRPr="006E2FFA">
      <w:rPr>
        <w:rFonts w:ascii="Calibri" w:hAnsi="Calibri"/>
        <w:sz w:val="16"/>
      </w:rPr>
      <w:fldChar w:fldCharType="end"/>
    </w:r>
    <w:r w:rsidRPr="006E2FFA">
      <w:rPr>
        <w:rFonts w:ascii="Calibri" w:hAnsi="Calibri"/>
        <w:sz w:val="16"/>
      </w:rPr>
      <w:tab/>
    </w:r>
    <w:r w:rsidR="00B67B31">
      <w:rPr>
        <w:rFonts w:ascii="Calibri" w:hAnsi="Calibri"/>
        <w:sz w:val="16"/>
      </w:rPr>
      <w:tab/>
    </w:r>
    <w:r>
      <w:rPr>
        <w:rFonts w:ascii="Calibri" w:hAnsi="Calibri"/>
        <w:sz w:val="16"/>
        <w:lang w:eastAsia="x-none"/>
      </w:rPr>
      <w:t xml:space="preserve">Page </w:t>
    </w:r>
    <w:r>
      <w:rPr>
        <w:rFonts w:ascii="Calibri" w:hAnsi="Calibri"/>
        <w:sz w:val="16"/>
        <w:lang w:eastAsia="x-none"/>
      </w:rPr>
      <w:fldChar w:fldCharType="begin"/>
    </w:r>
    <w:r>
      <w:rPr>
        <w:rFonts w:ascii="Calibri" w:hAnsi="Calibri"/>
        <w:sz w:val="16"/>
        <w:lang w:eastAsia="x-none"/>
      </w:rPr>
      <w:instrText xml:space="preserve"> PAGE   \* MERGEFORMAT </w:instrText>
    </w:r>
    <w:r>
      <w:rPr>
        <w:rFonts w:ascii="Calibri" w:hAnsi="Calibri"/>
        <w:sz w:val="16"/>
        <w:lang w:eastAsia="x-none"/>
      </w:rPr>
      <w:fldChar w:fldCharType="separate"/>
    </w:r>
    <w:r>
      <w:rPr>
        <w:rFonts w:ascii="Calibri" w:hAnsi="Calibri"/>
        <w:noProof/>
        <w:sz w:val="16"/>
        <w:lang w:eastAsia="x-none"/>
      </w:rPr>
      <w:t>1</w:t>
    </w:r>
    <w:r>
      <w:rPr>
        <w:rFonts w:ascii="Calibri" w:hAnsi="Calibri"/>
        <w:sz w:val="16"/>
        <w:lang w:eastAsia="x-non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436426" w14:textId="77777777" w:rsidR="003B10C9" w:rsidRDefault="003B10C9" w:rsidP="00170929">
      <w:pPr>
        <w:spacing w:before="0" w:after="0"/>
      </w:pPr>
      <w:r>
        <w:separator/>
      </w:r>
    </w:p>
  </w:footnote>
  <w:footnote w:type="continuationSeparator" w:id="0">
    <w:p w14:paraId="74AC40D8" w14:textId="77777777" w:rsidR="003B10C9" w:rsidRDefault="003B10C9" w:rsidP="00170929">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58645388"/>
    <w:lvl w:ilvl="0" w:tplc="C9D22C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152D75"/>
    <w:multiLevelType w:val="multilevel"/>
    <w:tmpl w:val="15E43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055BCE"/>
    <w:multiLevelType w:val="hybridMultilevel"/>
    <w:tmpl w:val="C24C7416"/>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0DFD5C89"/>
    <w:multiLevelType w:val="hybridMultilevel"/>
    <w:tmpl w:val="9E5A5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6" w15:restartNumberingAfterBreak="0">
    <w:nsid w:val="1D197D52"/>
    <w:multiLevelType w:val="hybridMultilevel"/>
    <w:tmpl w:val="1F50C8F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6C6F13"/>
    <w:multiLevelType w:val="hybridMultilevel"/>
    <w:tmpl w:val="1458B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7B24F7"/>
    <w:multiLevelType w:val="hybridMultilevel"/>
    <w:tmpl w:val="4300E13C"/>
    <w:lvl w:ilvl="0" w:tplc="C37E5826">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0" w15:restartNumberingAfterBreak="0">
    <w:nsid w:val="2AF81D56"/>
    <w:multiLevelType w:val="hybridMultilevel"/>
    <w:tmpl w:val="3ECC8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657570"/>
    <w:multiLevelType w:val="hybridMultilevel"/>
    <w:tmpl w:val="2A1AA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901BD5"/>
    <w:multiLevelType w:val="hybridMultilevel"/>
    <w:tmpl w:val="C8FC1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1C157E"/>
    <w:multiLevelType w:val="multilevel"/>
    <w:tmpl w:val="04090025"/>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4"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5" w15:restartNumberingAfterBreak="0">
    <w:nsid w:val="45163011"/>
    <w:multiLevelType w:val="hybridMultilevel"/>
    <w:tmpl w:val="FDD2F93E"/>
    <w:lvl w:ilvl="0" w:tplc="552C12BC">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6" w15:restartNumberingAfterBreak="0">
    <w:nsid w:val="4A974C52"/>
    <w:multiLevelType w:val="hybridMultilevel"/>
    <w:tmpl w:val="428A0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255105"/>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9F6CEB"/>
    <w:multiLevelType w:val="hybridMultilevel"/>
    <w:tmpl w:val="69DCB124"/>
    <w:lvl w:ilvl="0" w:tplc="0FFCB6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4214CA6"/>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5DA4C61"/>
    <w:multiLevelType w:val="hybridMultilevel"/>
    <w:tmpl w:val="E9B0BA6E"/>
    <w:lvl w:ilvl="0" w:tplc="04090019">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5150373"/>
    <w:multiLevelType w:val="hybridMultilevel"/>
    <w:tmpl w:val="1DAA7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83B42C2"/>
    <w:multiLevelType w:val="hybridMultilevel"/>
    <w:tmpl w:val="9ED03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8"/>
  </w:num>
  <w:num w:numId="3">
    <w:abstractNumId w:val="23"/>
  </w:num>
  <w:num w:numId="4">
    <w:abstractNumId w:val="21"/>
  </w:num>
  <w:num w:numId="5">
    <w:abstractNumId w:val="10"/>
  </w:num>
  <w:num w:numId="6">
    <w:abstractNumId w:val="1"/>
  </w:num>
  <w:num w:numId="7">
    <w:abstractNumId w:val="22"/>
  </w:num>
  <w:num w:numId="8">
    <w:abstractNumId w:val="12"/>
  </w:num>
  <w:num w:numId="9">
    <w:abstractNumId w:val="15"/>
  </w:num>
  <w:num w:numId="10">
    <w:abstractNumId w:val="9"/>
  </w:num>
  <w:num w:numId="11">
    <w:abstractNumId w:val="3"/>
  </w:num>
  <w:num w:numId="12">
    <w:abstractNumId w:val="25"/>
  </w:num>
  <w:num w:numId="13">
    <w:abstractNumId w:val="19"/>
  </w:num>
  <w:num w:numId="14">
    <w:abstractNumId w:val="17"/>
  </w:num>
  <w:num w:numId="15">
    <w:abstractNumId w:val="20"/>
  </w:num>
  <w:num w:numId="16">
    <w:abstractNumId w:val="14"/>
  </w:num>
  <w:num w:numId="17">
    <w:abstractNumId w:val="5"/>
  </w:num>
  <w:num w:numId="18">
    <w:abstractNumId w:val="7"/>
  </w:num>
  <w:num w:numId="19">
    <w:abstractNumId w:val="0"/>
  </w:num>
  <w:num w:numId="20">
    <w:abstractNumId w:val="2"/>
  </w:num>
  <w:num w:numId="21">
    <w:abstractNumId w:val="6"/>
  </w:num>
  <w:num w:numId="22">
    <w:abstractNumId w:val="18"/>
  </w:num>
  <w:num w:numId="23">
    <w:abstractNumId w:val="4"/>
  </w:num>
  <w:num w:numId="24">
    <w:abstractNumId w:val="24"/>
  </w:num>
  <w:num w:numId="25">
    <w:abstractNumId w:val="16"/>
  </w:num>
  <w:num w:numId="26">
    <w:abstractNumId w:val="1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77B"/>
    <w:rsid w:val="00000BCD"/>
    <w:rsid w:val="000153E5"/>
    <w:rsid w:val="00024977"/>
    <w:rsid w:val="00024C11"/>
    <w:rsid w:val="000259E6"/>
    <w:rsid w:val="000323C5"/>
    <w:rsid w:val="0003346C"/>
    <w:rsid w:val="000603CE"/>
    <w:rsid w:val="00061CA2"/>
    <w:rsid w:val="0006498B"/>
    <w:rsid w:val="00067800"/>
    <w:rsid w:val="000709A3"/>
    <w:rsid w:val="00071D93"/>
    <w:rsid w:val="00073D4B"/>
    <w:rsid w:val="00081FD8"/>
    <w:rsid w:val="00083D21"/>
    <w:rsid w:val="00084064"/>
    <w:rsid w:val="00096D08"/>
    <w:rsid w:val="000B1D74"/>
    <w:rsid w:val="000B25D9"/>
    <w:rsid w:val="000C0413"/>
    <w:rsid w:val="000C1864"/>
    <w:rsid w:val="000C3705"/>
    <w:rsid w:val="000C61AC"/>
    <w:rsid w:val="000C754B"/>
    <w:rsid w:val="000D0933"/>
    <w:rsid w:val="000E2C19"/>
    <w:rsid w:val="000E4737"/>
    <w:rsid w:val="000E4816"/>
    <w:rsid w:val="000E6730"/>
    <w:rsid w:val="000E6A45"/>
    <w:rsid w:val="000F0822"/>
    <w:rsid w:val="000F15A6"/>
    <w:rsid w:val="000F206E"/>
    <w:rsid w:val="00101396"/>
    <w:rsid w:val="00117658"/>
    <w:rsid w:val="00131117"/>
    <w:rsid w:val="00141A3F"/>
    <w:rsid w:val="00142DC9"/>
    <w:rsid w:val="001500CF"/>
    <w:rsid w:val="001704C7"/>
    <w:rsid w:val="00170929"/>
    <w:rsid w:val="0017270E"/>
    <w:rsid w:val="00173A8C"/>
    <w:rsid w:val="00182CBE"/>
    <w:rsid w:val="0018369C"/>
    <w:rsid w:val="0018619F"/>
    <w:rsid w:val="00187F28"/>
    <w:rsid w:val="001949F3"/>
    <w:rsid w:val="001A132A"/>
    <w:rsid w:val="001A581A"/>
    <w:rsid w:val="001B65A0"/>
    <w:rsid w:val="001C0EB5"/>
    <w:rsid w:val="001C2A81"/>
    <w:rsid w:val="001C30CB"/>
    <w:rsid w:val="001C4D13"/>
    <w:rsid w:val="001C7DC5"/>
    <w:rsid w:val="001D63FD"/>
    <w:rsid w:val="001D7C8F"/>
    <w:rsid w:val="001E08C0"/>
    <w:rsid w:val="001F244F"/>
    <w:rsid w:val="001F5875"/>
    <w:rsid w:val="001F5DF3"/>
    <w:rsid w:val="00200B92"/>
    <w:rsid w:val="00203687"/>
    <w:rsid w:val="00213A45"/>
    <w:rsid w:val="00233033"/>
    <w:rsid w:val="00254B4A"/>
    <w:rsid w:val="002566D7"/>
    <w:rsid w:val="00262617"/>
    <w:rsid w:val="0026528E"/>
    <w:rsid w:val="002672C8"/>
    <w:rsid w:val="002707AA"/>
    <w:rsid w:val="002722B9"/>
    <w:rsid w:val="00280A35"/>
    <w:rsid w:val="002903BE"/>
    <w:rsid w:val="002A3849"/>
    <w:rsid w:val="002B28DE"/>
    <w:rsid w:val="002B304D"/>
    <w:rsid w:val="002B440A"/>
    <w:rsid w:val="002B6C02"/>
    <w:rsid w:val="002B7D7C"/>
    <w:rsid w:val="002C5E42"/>
    <w:rsid w:val="002C708D"/>
    <w:rsid w:val="002F41A0"/>
    <w:rsid w:val="002F48DC"/>
    <w:rsid w:val="00312C5D"/>
    <w:rsid w:val="00326FC7"/>
    <w:rsid w:val="00331509"/>
    <w:rsid w:val="003448C1"/>
    <w:rsid w:val="00347F29"/>
    <w:rsid w:val="00351A61"/>
    <w:rsid w:val="0035699F"/>
    <w:rsid w:val="003721A6"/>
    <w:rsid w:val="00377AC5"/>
    <w:rsid w:val="0038144F"/>
    <w:rsid w:val="00384DE6"/>
    <w:rsid w:val="00387C5D"/>
    <w:rsid w:val="003936F8"/>
    <w:rsid w:val="003B10C9"/>
    <w:rsid w:val="003C0B3F"/>
    <w:rsid w:val="003D0283"/>
    <w:rsid w:val="003E1DEF"/>
    <w:rsid w:val="003E208B"/>
    <w:rsid w:val="003E39C5"/>
    <w:rsid w:val="003E7E5E"/>
    <w:rsid w:val="004061FF"/>
    <w:rsid w:val="00410E4F"/>
    <w:rsid w:val="00421EFC"/>
    <w:rsid w:val="00431F5D"/>
    <w:rsid w:val="004422C5"/>
    <w:rsid w:val="00444593"/>
    <w:rsid w:val="0044630D"/>
    <w:rsid w:val="00447FD5"/>
    <w:rsid w:val="0045009C"/>
    <w:rsid w:val="0045111C"/>
    <w:rsid w:val="00451B36"/>
    <w:rsid w:val="00452A0D"/>
    <w:rsid w:val="00453249"/>
    <w:rsid w:val="00460F82"/>
    <w:rsid w:val="0047134F"/>
    <w:rsid w:val="004752DA"/>
    <w:rsid w:val="004A1468"/>
    <w:rsid w:val="004C7A2D"/>
    <w:rsid w:val="004D2CB3"/>
    <w:rsid w:val="004E1ECB"/>
    <w:rsid w:val="004E5223"/>
    <w:rsid w:val="004F29CC"/>
    <w:rsid w:val="00505A3B"/>
    <w:rsid w:val="005211B3"/>
    <w:rsid w:val="00523253"/>
    <w:rsid w:val="00541142"/>
    <w:rsid w:val="0055641A"/>
    <w:rsid w:val="005703EA"/>
    <w:rsid w:val="00574152"/>
    <w:rsid w:val="00580070"/>
    <w:rsid w:val="0058464B"/>
    <w:rsid w:val="005A42C7"/>
    <w:rsid w:val="005A6179"/>
    <w:rsid w:val="005A6A12"/>
    <w:rsid w:val="005A726C"/>
    <w:rsid w:val="005B199D"/>
    <w:rsid w:val="005C0905"/>
    <w:rsid w:val="005D634E"/>
    <w:rsid w:val="005E44FE"/>
    <w:rsid w:val="005E4C37"/>
    <w:rsid w:val="005F0219"/>
    <w:rsid w:val="005F0DDA"/>
    <w:rsid w:val="005F2977"/>
    <w:rsid w:val="005F3577"/>
    <w:rsid w:val="00605929"/>
    <w:rsid w:val="00612018"/>
    <w:rsid w:val="00621665"/>
    <w:rsid w:val="00625202"/>
    <w:rsid w:val="0064674C"/>
    <w:rsid w:val="0065078D"/>
    <w:rsid w:val="006545B7"/>
    <w:rsid w:val="0066261B"/>
    <w:rsid w:val="00666505"/>
    <w:rsid w:val="00666D6A"/>
    <w:rsid w:val="00680B6B"/>
    <w:rsid w:val="006841BD"/>
    <w:rsid w:val="006844E5"/>
    <w:rsid w:val="00684D4D"/>
    <w:rsid w:val="00695727"/>
    <w:rsid w:val="006B07B3"/>
    <w:rsid w:val="006B0B2F"/>
    <w:rsid w:val="006B50B5"/>
    <w:rsid w:val="006B522C"/>
    <w:rsid w:val="006C0EC0"/>
    <w:rsid w:val="006C5C04"/>
    <w:rsid w:val="006D03C4"/>
    <w:rsid w:val="006D34C9"/>
    <w:rsid w:val="006D74B6"/>
    <w:rsid w:val="006E0318"/>
    <w:rsid w:val="006E0A7F"/>
    <w:rsid w:val="006E2E22"/>
    <w:rsid w:val="006E2FFA"/>
    <w:rsid w:val="006E3A0F"/>
    <w:rsid w:val="006E5603"/>
    <w:rsid w:val="006E6217"/>
    <w:rsid w:val="006F2280"/>
    <w:rsid w:val="006F6187"/>
    <w:rsid w:val="00703F61"/>
    <w:rsid w:val="00704B9C"/>
    <w:rsid w:val="0070511B"/>
    <w:rsid w:val="0071190F"/>
    <w:rsid w:val="00711DF5"/>
    <w:rsid w:val="007142D5"/>
    <w:rsid w:val="00734B8F"/>
    <w:rsid w:val="00742577"/>
    <w:rsid w:val="00742D43"/>
    <w:rsid w:val="00742E54"/>
    <w:rsid w:val="007432CF"/>
    <w:rsid w:val="0074333A"/>
    <w:rsid w:val="00746B4C"/>
    <w:rsid w:val="00761881"/>
    <w:rsid w:val="007633AA"/>
    <w:rsid w:val="00766164"/>
    <w:rsid w:val="007744D6"/>
    <w:rsid w:val="00777B0C"/>
    <w:rsid w:val="00796942"/>
    <w:rsid w:val="007A370E"/>
    <w:rsid w:val="007B195F"/>
    <w:rsid w:val="007C0709"/>
    <w:rsid w:val="007E360E"/>
    <w:rsid w:val="007E38B0"/>
    <w:rsid w:val="007E68B7"/>
    <w:rsid w:val="00802847"/>
    <w:rsid w:val="0081003B"/>
    <w:rsid w:val="00810AA3"/>
    <w:rsid w:val="00827B9B"/>
    <w:rsid w:val="00832E5A"/>
    <w:rsid w:val="00842048"/>
    <w:rsid w:val="00853600"/>
    <w:rsid w:val="00861565"/>
    <w:rsid w:val="00862BFE"/>
    <w:rsid w:val="00866919"/>
    <w:rsid w:val="0088369D"/>
    <w:rsid w:val="00884B78"/>
    <w:rsid w:val="00892CBA"/>
    <w:rsid w:val="008A44B4"/>
    <w:rsid w:val="008B5940"/>
    <w:rsid w:val="008B7D54"/>
    <w:rsid w:val="008C6FA1"/>
    <w:rsid w:val="008D0655"/>
    <w:rsid w:val="008D142E"/>
    <w:rsid w:val="008E5784"/>
    <w:rsid w:val="008E7569"/>
    <w:rsid w:val="008E7B79"/>
    <w:rsid w:val="008E7DD1"/>
    <w:rsid w:val="00900278"/>
    <w:rsid w:val="00913CBE"/>
    <w:rsid w:val="009308E6"/>
    <w:rsid w:val="0093140A"/>
    <w:rsid w:val="0095313D"/>
    <w:rsid w:val="00956D32"/>
    <w:rsid w:val="00956DD7"/>
    <w:rsid w:val="00956E90"/>
    <w:rsid w:val="00972288"/>
    <w:rsid w:val="00972DAA"/>
    <w:rsid w:val="0097381E"/>
    <w:rsid w:val="00983F49"/>
    <w:rsid w:val="00993EA5"/>
    <w:rsid w:val="009A0C2D"/>
    <w:rsid w:val="009A203B"/>
    <w:rsid w:val="009B05C2"/>
    <w:rsid w:val="009B1122"/>
    <w:rsid w:val="009B4D05"/>
    <w:rsid w:val="009B67AD"/>
    <w:rsid w:val="009B67F2"/>
    <w:rsid w:val="009B7F8E"/>
    <w:rsid w:val="009C6820"/>
    <w:rsid w:val="009D0F35"/>
    <w:rsid w:val="009D125C"/>
    <w:rsid w:val="009D55A8"/>
    <w:rsid w:val="009E05AC"/>
    <w:rsid w:val="009E0662"/>
    <w:rsid w:val="009E06FC"/>
    <w:rsid w:val="009F3DDE"/>
    <w:rsid w:val="00A01332"/>
    <w:rsid w:val="00A04E87"/>
    <w:rsid w:val="00A051A6"/>
    <w:rsid w:val="00A06D2F"/>
    <w:rsid w:val="00A13B08"/>
    <w:rsid w:val="00A168FE"/>
    <w:rsid w:val="00A4123A"/>
    <w:rsid w:val="00A4182F"/>
    <w:rsid w:val="00A43234"/>
    <w:rsid w:val="00A572B6"/>
    <w:rsid w:val="00A66DA3"/>
    <w:rsid w:val="00A81A94"/>
    <w:rsid w:val="00A83163"/>
    <w:rsid w:val="00AA0A6E"/>
    <w:rsid w:val="00AA4E41"/>
    <w:rsid w:val="00AB1D94"/>
    <w:rsid w:val="00AB2B38"/>
    <w:rsid w:val="00AC4E92"/>
    <w:rsid w:val="00AD2CBB"/>
    <w:rsid w:val="00AF6AD0"/>
    <w:rsid w:val="00B20DCD"/>
    <w:rsid w:val="00B2727D"/>
    <w:rsid w:val="00B362E0"/>
    <w:rsid w:val="00B36581"/>
    <w:rsid w:val="00B67B31"/>
    <w:rsid w:val="00B92674"/>
    <w:rsid w:val="00B93166"/>
    <w:rsid w:val="00B94B5D"/>
    <w:rsid w:val="00BA17D4"/>
    <w:rsid w:val="00BA2F9F"/>
    <w:rsid w:val="00BA6025"/>
    <w:rsid w:val="00BB6A51"/>
    <w:rsid w:val="00BC511C"/>
    <w:rsid w:val="00BC541E"/>
    <w:rsid w:val="00BD3FAF"/>
    <w:rsid w:val="00BD553B"/>
    <w:rsid w:val="00BD55EF"/>
    <w:rsid w:val="00BD579C"/>
    <w:rsid w:val="00BE623B"/>
    <w:rsid w:val="00BF5998"/>
    <w:rsid w:val="00C155EF"/>
    <w:rsid w:val="00C3197D"/>
    <w:rsid w:val="00C332FF"/>
    <w:rsid w:val="00C40881"/>
    <w:rsid w:val="00C478F9"/>
    <w:rsid w:val="00C511B6"/>
    <w:rsid w:val="00C53920"/>
    <w:rsid w:val="00C6456C"/>
    <w:rsid w:val="00C66618"/>
    <w:rsid w:val="00C72975"/>
    <w:rsid w:val="00C8110F"/>
    <w:rsid w:val="00C87973"/>
    <w:rsid w:val="00CA32DD"/>
    <w:rsid w:val="00CA5CC5"/>
    <w:rsid w:val="00CB6881"/>
    <w:rsid w:val="00CC072A"/>
    <w:rsid w:val="00CD177B"/>
    <w:rsid w:val="00CD697B"/>
    <w:rsid w:val="00CF405A"/>
    <w:rsid w:val="00D01C98"/>
    <w:rsid w:val="00D06146"/>
    <w:rsid w:val="00D15966"/>
    <w:rsid w:val="00D265DA"/>
    <w:rsid w:val="00D27E30"/>
    <w:rsid w:val="00D338CC"/>
    <w:rsid w:val="00D34857"/>
    <w:rsid w:val="00D4788D"/>
    <w:rsid w:val="00D505CB"/>
    <w:rsid w:val="00D511E3"/>
    <w:rsid w:val="00D5691C"/>
    <w:rsid w:val="00D74D3A"/>
    <w:rsid w:val="00D75766"/>
    <w:rsid w:val="00D758FB"/>
    <w:rsid w:val="00D76B68"/>
    <w:rsid w:val="00D817B9"/>
    <w:rsid w:val="00D856CC"/>
    <w:rsid w:val="00D90F6C"/>
    <w:rsid w:val="00D9508F"/>
    <w:rsid w:val="00D95F65"/>
    <w:rsid w:val="00DB28FC"/>
    <w:rsid w:val="00DB3D9D"/>
    <w:rsid w:val="00DB73E1"/>
    <w:rsid w:val="00DC5881"/>
    <w:rsid w:val="00DE0A8B"/>
    <w:rsid w:val="00DE27F4"/>
    <w:rsid w:val="00DE49A1"/>
    <w:rsid w:val="00DF1930"/>
    <w:rsid w:val="00DF22CA"/>
    <w:rsid w:val="00DF6E94"/>
    <w:rsid w:val="00E074C8"/>
    <w:rsid w:val="00E13FA7"/>
    <w:rsid w:val="00E17996"/>
    <w:rsid w:val="00E17B85"/>
    <w:rsid w:val="00E230E7"/>
    <w:rsid w:val="00E24DC9"/>
    <w:rsid w:val="00E250BA"/>
    <w:rsid w:val="00E269FB"/>
    <w:rsid w:val="00E41023"/>
    <w:rsid w:val="00E639AD"/>
    <w:rsid w:val="00E74525"/>
    <w:rsid w:val="00E9621C"/>
    <w:rsid w:val="00EA57BB"/>
    <w:rsid w:val="00EB2B83"/>
    <w:rsid w:val="00EB707B"/>
    <w:rsid w:val="00ED1A83"/>
    <w:rsid w:val="00EE60A5"/>
    <w:rsid w:val="00EF0937"/>
    <w:rsid w:val="00EF15B6"/>
    <w:rsid w:val="00EF18A0"/>
    <w:rsid w:val="00EF645C"/>
    <w:rsid w:val="00EF703E"/>
    <w:rsid w:val="00F06F3B"/>
    <w:rsid w:val="00F16B4A"/>
    <w:rsid w:val="00F233C5"/>
    <w:rsid w:val="00F42F8A"/>
    <w:rsid w:val="00F608DF"/>
    <w:rsid w:val="00F642AD"/>
    <w:rsid w:val="00F860FE"/>
    <w:rsid w:val="00F93F79"/>
    <w:rsid w:val="00F95A7E"/>
    <w:rsid w:val="00F95BC0"/>
    <w:rsid w:val="00F972EE"/>
    <w:rsid w:val="00F9796A"/>
    <w:rsid w:val="00FA4B3A"/>
    <w:rsid w:val="00FB660B"/>
    <w:rsid w:val="00FE7B29"/>
    <w:rsid w:val="00FF68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F4110F"/>
  <w15:docId w15:val="{AE03EA64-E505-4F9A-8706-5AC844E9E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7B0C"/>
    <w:pPr>
      <w:spacing w:before="120" w:after="120" w:line="240" w:lineRule="auto"/>
      <w:jc w:val="both"/>
    </w:pPr>
    <w:rPr>
      <w:sz w:val="20"/>
    </w:rPr>
  </w:style>
  <w:style w:type="paragraph" w:styleId="Heading1">
    <w:name w:val="heading 1"/>
    <w:basedOn w:val="Normal"/>
    <w:next w:val="Normal"/>
    <w:link w:val="Heading1Char"/>
    <w:uiPriority w:val="9"/>
    <w:qFormat/>
    <w:rsid w:val="00BC511C"/>
    <w:pPr>
      <w:keepNext/>
      <w:keepLines/>
      <w:numPr>
        <w:numId w:val="1"/>
      </w:numPr>
      <w:spacing w:before="24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21EFC"/>
    <w:pPr>
      <w:keepNext/>
      <w:keepLines/>
      <w:numPr>
        <w:ilvl w:val="1"/>
        <w:numId w:val="1"/>
      </w:numPr>
      <w:spacing w:before="240"/>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rsid w:val="008E7B79"/>
    <w:pPr>
      <w:keepNext/>
      <w:keepLines/>
      <w:numPr>
        <w:ilvl w:val="2"/>
        <w:numId w:val="1"/>
      </w:numPr>
      <w:spacing w:before="240"/>
      <w:outlineLvl w:val="2"/>
    </w:pPr>
    <w:rPr>
      <w:rFonts w:eastAsiaTheme="majorEastAsia" w:cstheme="majorBidi"/>
      <w:b/>
      <w:bCs/>
    </w:rPr>
  </w:style>
  <w:style w:type="paragraph" w:styleId="Heading4">
    <w:name w:val="heading 4"/>
    <w:basedOn w:val="Normal"/>
    <w:next w:val="Normal"/>
    <w:link w:val="Heading4Char"/>
    <w:uiPriority w:val="9"/>
    <w:semiHidden/>
    <w:unhideWhenUsed/>
    <w:qFormat/>
    <w:rsid w:val="00956E90"/>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56E90"/>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56E90"/>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56E9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56E90"/>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956E9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D177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D177B"/>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BC511C"/>
    <w:rPr>
      <w:rFonts w:eastAsiaTheme="majorEastAsia"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21EFC"/>
    <w:rPr>
      <w:rFonts w:eastAsiaTheme="majorEastAsia" w:cstheme="majorBidi"/>
      <w:b/>
      <w:bCs/>
      <w:sz w:val="24"/>
      <w:szCs w:val="26"/>
    </w:rPr>
  </w:style>
  <w:style w:type="character" w:customStyle="1" w:styleId="Heading3Char">
    <w:name w:val="Heading 3 Char"/>
    <w:basedOn w:val="DefaultParagraphFont"/>
    <w:link w:val="Heading3"/>
    <w:uiPriority w:val="9"/>
    <w:rsid w:val="008E7B79"/>
    <w:rPr>
      <w:rFonts w:eastAsiaTheme="majorEastAsia" w:cstheme="majorBidi"/>
      <w:b/>
      <w:bCs/>
      <w:sz w:val="20"/>
    </w:rPr>
  </w:style>
  <w:style w:type="character" w:customStyle="1" w:styleId="Heading4Char">
    <w:name w:val="Heading 4 Char"/>
    <w:basedOn w:val="DefaultParagraphFont"/>
    <w:link w:val="Heading4"/>
    <w:uiPriority w:val="9"/>
    <w:semiHidden/>
    <w:rsid w:val="00956E90"/>
    <w:rPr>
      <w:rFonts w:asciiTheme="majorHAnsi" w:eastAsiaTheme="majorEastAsia" w:hAnsiTheme="majorHAnsi" w:cstheme="majorBidi"/>
      <w:b/>
      <w:bCs/>
      <w:i/>
      <w:iCs/>
      <w:color w:val="4F81BD" w:themeColor="accent1"/>
      <w:sz w:val="20"/>
    </w:rPr>
  </w:style>
  <w:style w:type="character" w:customStyle="1" w:styleId="Heading5Char">
    <w:name w:val="Heading 5 Char"/>
    <w:basedOn w:val="DefaultParagraphFont"/>
    <w:link w:val="Heading5"/>
    <w:uiPriority w:val="9"/>
    <w:semiHidden/>
    <w:rsid w:val="00956E90"/>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956E90"/>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956E90"/>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956E9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56E90"/>
    <w:rPr>
      <w:rFonts w:asciiTheme="majorHAnsi" w:eastAsiaTheme="majorEastAsia" w:hAnsiTheme="majorHAnsi" w:cstheme="majorBidi"/>
      <w:i/>
      <w:iCs/>
      <w:color w:val="404040" w:themeColor="text1" w:themeTint="BF"/>
      <w:sz w:val="20"/>
      <w:szCs w:val="20"/>
    </w:rPr>
  </w:style>
  <w:style w:type="table" w:styleId="TableGrid">
    <w:name w:val="Table Grid"/>
    <w:basedOn w:val="TableNormal"/>
    <w:uiPriority w:val="59"/>
    <w:qFormat/>
    <w:rsid w:val="00B20D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B20DCD"/>
    <w:pPr>
      <w:numPr>
        <w:numId w:val="0"/>
      </w:numPr>
      <w:spacing w:before="480" w:after="0" w:line="276" w:lineRule="auto"/>
      <w:outlineLvl w:val="9"/>
    </w:pPr>
    <w:rPr>
      <w:rFonts w:asciiTheme="majorHAnsi" w:hAnsiTheme="majorHAnsi"/>
      <w:lang w:eastAsia="ja-JP"/>
    </w:rPr>
  </w:style>
  <w:style w:type="paragraph" w:styleId="TOC1">
    <w:name w:val="toc 1"/>
    <w:basedOn w:val="Normal"/>
    <w:next w:val="Normal"/>
    <w:autoRedefine/>
    <w:uiPriority w:val="39"/>
    <w:unhideWhenUsed/>
    <w:rsid w:val="00B20DCD"/>
    <w:pPr>
      <w:spacing w:after="100"/>
    </w:pPr>
  </w:style>
  <w:style w:type="paragraph" w:styleId="TOC2">
    <w:name w:val="toc 2"/>
    <w:basedOn w:val="Normal"/>
    <w:next w:val="Normal"/>
    <w:autoRedefine/>
    <w:uiPriority w:val="39"/>
    <w:unhideWhenUsed/>
    <w:rsid w:val="00B20DCD"/>
    <w:pPr>
      <w:spacing w:after="100"/>
      <w:ind w:left="220"/>
    </w:pPr>
  </w:style>
  <w:style w:type="paragraph" w:styleId="TOC3">
    <w:name w:val="toc 3"/>
    <w:basedOn w:val="Normal"/>
    <w:next w:val="Normal"/>
    <w:autoRedefine/>
    <w:uiPriority w:val="39"/>
    <w:unhideWhenUsed/>
    <w:rsid w:val="00B20DCD"/>
    <w:pPr>
      <w:spacing w:after="100"/>
      <w:ind w:left="440"/>
    </w:pPr>
  </w:style>
  <w:style w:type="character" w:styleId="Hyperlink">
    <w:name w:val="Hyperlink"/>
    <w:basedOn w:val="DefaultParagraphFont"/>
    <w:uiPriority w:val="99"/>
    <w:unhideWhenUsed/>
    <w:rsid w:val="00B20DCD"/>
    <w:rPr>
      <w:color w:val="0000FF" w:themeColor="hyperlink"/>
      <w:u w:val="single"/>
    </w:rPr>
  </w:style>
  <w:style w:type="paragraph" w:styleId="BalloonText">
    <w:name w:val="Balloon Text"/>
    <w:basedOn w:val="Normal"/>
    <w:link w:val="BalloonTextChar"/>
    <w:uiPriority w:val="99"/>
    <w:semiHidden/>
    <w:unhideWhenUsed/>
    <w:rsid w:val="00B20DC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0DCD"/>
    <w:rPr>
      <w:rFonts w:ascii="Tahoma" w:hAnsi="Tahoma" w:cs="Tahoma"/>
      <w:sz w:val="16"/>
      <w:szCs w:val="16"/>
    </w:rPr>
  </w:style>
  <w:style w:type="character" w:styleId="Emphasis">
    <w:name w:val="Emphasis"/>
    <w:basedOn w:val="DefaultParagraphFont"/>
    <w:uiPriority w:val="20"/>
    <w:qFormat/>
    <w:rsid w:val="00B20DCD"/>
    <w:rPr>
      <w:i/>
      <w:iCs/>
    </w:rPr>
  </w:style>
  <w:style w:type="paragraph" w:styleId="Header">
    <w:name w:val="header"/>
    <w:basedOn w:val="Normal"/>
    <w:link w:val="HeaderChar"/>
    <w:unhideWhenUsed/>
    <w:rsid w:val="00170929"/>
    <w:pPr>
      <w:tabs>
        <w:tab w:val="center" w:pos="4703"/>
        <w:tab w:val="right" w:pos="9406"/>
      </w:tabs>
      <w:spacing w:before="0" w:after="0"/>
    </w:pPr>
  </w:style>
  <w:style w:type="character" w:customStyle="1" w:styleId="HeaderChar">
    <w:name w:val="Header Char"/>
    <w:basedOn w:val="DefaultParagraphFont"/>
    <w:link w:val="Header"/>
    <w:rsid w:val="00170929"/>
  </w:style>
  <w:style w:type="paragraph" w:styleId="Footer">
    <w:name w:val="footer"/>
    <w:basedOn w:val="Normal"/>
    <w:link w:val="FooterChar"/>
    <w:uiPriority w:val="99"/>
    <w:unhideWhenUsed/>
    <w:rsid w:val="00170929"/>
    <w:pPr>
      <w:tabs>
        <w:tab w:val="center" w:pos="4703"/>
        <w:tab w:val="right" w:pos="9406"/>
      </w:tabs>
      <w:spacing w:before="0" w:after="0"/>
    </w:pPr>
  </w:style>
  <w:style w:type="character" w:customStyle="1" w:styleId="FooterChar">
    <w:name w:val="Footer Char"/>
    <w:basedOn w:val="DefaultParagraphFont"/>
    <w:link w:val="Footer"/>
    <w:uiPriority w:val="99"/>
    <w:rsid w:val="00170929"/>
  </w:style>
  <w:style w:type="paragraph" w:styleId="NoSpacing">
    <w:name w:val="No Spacing"/>
    <w:link w:val="NoSpacingChar"/>
    <w:uiPriority w:val="1"/>
    <w:qFormat/>
    <w:rsid w:val="00666505"/>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666505"/>
    <w:rPr>
      <w:rFonts w:eastAsiaTheme="minorEastAsia"/>
      <w:lang w:eastAsia="ja-JP"/>
    </w:rPr>
  </w:style>
  <w:style w:type="paragraph" w:customStyle="1" w:styleId="MessageHeaderFirst">
    <w:name w:val="Message Header First"/>
    <w:basedOn w:val="MessageHeader"/>
    <w:next w:val="MessageHeader"/>
    <w:rsid w:val="006B07B3"/>
    <w:pPr>
      <w:keepLines/>
      <w:pBdr>
        <w:top w:val="none" w:sz="0" w:space="0" w:color="auto"/>
        <w:left w:val="none" w:sz="0" w:space="0" w:color="auto"/>
        <w:bottom w:val="none" w:sz="0" w:space="0" w:color="auto"/>
        <w:right w:val="none" w:sz="0" w:space="0" w:color="auto"/>
      </w:pBdr>
      <w:shd w:val="clear" w:color="auto" w:fill="auto"/>
      <w:tabs>
        <w:tab w:val="left" w:pos="1080"/>
      </w:tabs>
      <w:overflowPunct w:val="0"/>
      <w:autoSpaceDE w:val="0"/>
      <w:autoSpaceDN w:val="0"/>
      <w:adjustRightInd w:val="0"/>
      <w:spacing w:before="360" w:after="120" w:line="240" w:lineRule="atLeast"/>
      <w:textAlignment w:val="baseline"/>
    </w:pPr>
    <w:rPr>
      <w:rFonts w:ascii="Times New Roman" w:eastAsia="Times New Roman" w:hAnsi="Times New Roman" w:cs="Times New Roman"/>
      <w:caps/>
      <w:sz w:val="18"/>
      <w:szCs w:val="20"/>
    </w:rPr>
  </w:style>
  <w:style w:type="paragraph" w:styleId="MessageHeader">
    <w:name w:val="Message Header"/>
    <w:basedOn w:val="Normal"/>
    <w:link w:val="MessageHeaderChar"/>
    <w:uiPriority w:val="99"/>
    <w:semiHidden/>
    <w:unhideWhenUsed/>
    <w:rsid w:val="006B07B3"/>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6B07B3"/>
    <w:rPr>
      <w:rFonts w:asciiTheme="majorHAnsi" w:eastAsiaTheme="majorEastAsia" w:hAnsiTheme="majorHAnsi" w:cstheme="majorBidi"/>
      <w:sz w:val="24"/>
      <w:szCs w:val="24"/>
      <w:shd w:val="pct20" w:color="auto" w:fill="auto"/>
    </w:rPr>
  </w:style>
  <w:style w:type="paragraph" w:styleId="ListParagraph">
    <w:name w:val="List Paragraph"/>
    <w:aliases w:val="Bullit,Bullets,List Paragraph1"/>
    <w:basedOn w:val="Normal"/>
    <w:link w:val="ListParagraphChar"/>
    <w:qFormat/>
    <w:rsid w:val="00B93166"/>
    <w:pPr>
      <w:spacing w:before="0"/>
      <w:ind w:left="720"/>
      <w:jc w:val="left"/>
    </w:pPr>
    <w:rPr>
      <w:rFonts w:ascii="Calibri" w:eastAsia="Times New Roman" w:hAnsi="Calibri" w:cs="Times New Roman"/>
    </w:rPr>
  </w:style>
  <w:style w:type="character" w:customStyle="1" w:styleId="ListParagraphChar">
    <w:name w:val="List Paragraph Char"/>
    <w:aliases w:val="Bullit Char,Bullets Char,List Paragraph1 Char"/>
    <w:link w:val="ListParagraph"/>
    <w:uiPriority w:val="99"/>
    <w:locked/>
    <w:rsid w:val="00B93166"/>
    <w:rPr>
      <w:rFonts w:ascii="Calibri" w:eastAsia="Times New Roman" w:hAnsi="Calibri" w:cs="Times New Roman"/>
    </w:rPr>
  </w:style>
  <w:style w:type="paragraph" w:styleId="BodyText">
    <w:name w:val="Body Text"/>
    <w:basedOn w:val="Normal"/>
    <w:link w:val="BodyTextChar"/>
    <w:rsid w:val="00B2727D"/>
    <w:pPr>
      <w:overflowPunct w:val="0"/>
      <w:autoSpaceDE w:val="0"/>
      <w:autoSpaceDN w:val="0"/>
      <w:adjustRightInd w:val="0"/>
      <w:spacing w:before="0" w:line="240" w:lineRule="atLeast"/>
      <w:textAlignment w:val="baseline"/>
    </w:pPr>
    <w:rPr>
      <w:rFonts w:ascii="Times New Roman" w:eastAsia="Times New Roman" w:hAnsi="Times New Roman" w:cs="Times New Roman"/>
      <w:sz w:val="24"/>
      <w:szCs w:val="20"/>
    </w:rPr>
  </w:style>
  <w:style w:type="character" w:customStyle="1" w:styleId="BodyTextChar">
    <w:name w:val="Body Text Char"/>
    <w:basedOn w:val="DefaultParagraphFont"/>
    <w:link w:val="BodyText"/>
    <w:uiPriority w:val="99"/>
    <w:rsid w:val="00B2727D"/>
    <w:rPr>
      <w:rFonts w:ascii="Times New Roman" w:eastAsia="Times New Roman" w:hAnsi="Times New Roman" w:cs="Times New Roman"/>
      <w:sz w:val="24"/>
      <w:szCs w:val="20"/>
    </w:rPr>
  </w:style>
  <w:style w:type="character" w:styleId="FootnoteReference">
    <w:name w:val="footnote reference"/>
    <w:aliases w:val="16 Point,Superscript 6 Point,Fußnotenzeichen 9,Superscript 6 Point + 11 pt,ftref,fr,Footnote Ref in FtNote, BVI fnr,Style 24,o,SUPERS,BVI fnr,BVI fnr Car Car,BVI fnr Car,BVI fnr Car Car Car Car,Footnote text, BVI fnr Car Car,Ref,1"/>
    <w:uiPriority w:val="99"/>
    <w:rsid w:val="00B2727D"/>
    <w:rPr>
      <w:vertAlign w:val="superscript"/>
    </w:rPr>
  </w:style>
  <w:style w:type="paragraph" w:styleId="FootnoteText">
    <w:name w:val="footnote text"/>
    <w:aliases w:val="Geneva 9,Font: Geneva 9,Boston 10,f,single space,Footnote Text Char Char Char Char,Footnote Text Char Char,footnote text,Footnote Text Char2,Footnote Text Char1 Char1,Footnote Text Char Char Char,Footnote Text Char2 Char Char Char,ft,fn,脚注"/>
    <w:basedOn w:val="Normal"/>
    <w:link w:val="FootnoteTextChar"/>
    <w:uiPriority w:val="99"/>
    <w:rsid w:val="00B2727D"/>
    <w:pPr>
      <w:keepLines/>
      <w:overflowPunct w:val="0"/>
      <w:autoSpaceDE w:val="0"/>
      <w:autoSpaceDN w:val="0"/>
      <w:adjustRightInd w:val="0"/>
      <w:spacing w:before="0" w:line="200" w:lineRule="atLeast"/>
      <w:textAlignment w:val="baseline"/>
    </w:pPr>
    <w:rPr>
      <w:rFonts w:ascii="Times New Roman" w:eastAsia="Times New Roman" w:hAnsi="Times New Roman" w:cs="Times New Roman"/>
      <w:sz w:val="16"/>
      <w:szCs w:val="20"/>
    </w:rPr>
  </w:style>
  <w:style w:type="character" w:customStyle="1" w:styleId="FootnoteTextChar">
    <w:name w:val="Footnote Text Char"/>
    <w:aliases w:val="Geneva 9 Char,Font: Geneva 9 Char,Boston 10 Char,f Char,single space Char,Footnote Text Char Char Char Char Char,Footnote Text Char Char Char1,footnote text Char,Footnote Text Char2 Char,Footnote Text Char1 Char1 Char,ft Char,fn Char"/>
    <w:basedOn w:val="DefaultParagraphFont"/>
    <w:link w:val="FootnoteText"/>
    <w:uiPriority w:val="99"/>
    <w:rsid w:val="00B2727D"/>
    <w:rPr>
      <w:rFonts w:ascii="Times New Roman" w:eastAsia="Times New Roman" w:hAnsi="Times New Roman" w:cs="Times New Roman"/>
      <w:sz w:val="16"/>
      <w:szCs w:val="20"/>
    </w:rPr>
  </w:style>
  <w:style w:type="paragraph" w:customStyle="1" w:styleId="Default">
    <w:name w:val="Default"/>
    <w:rsid w:val="00BC511C"/>
    <w:pPr>
      <w:autoSpaceDE w:val="0"/>
      <w:autoSpaceDN w:val="0"/>
      <w:adjustRightInd w:val="0"/>
      <w:spacing w:after="0" w:line="240" w:lineRule="auto"/>
    </w:pPr>
    <w:rPr>
      <w:rFonts w:ascii="DJAIAN+TimesNewRoman" w:eastAsia="Times New Roman" w:hAnsi="DJAIAN+TimesNewRoman" w:cs="DJAIAN+TimesNewRoman"/>
      <w:color w:val="000000"/>
      <w:sz w:val="24"/>
      <w:szCs w:val="24"/>
    </w:rPr>
  </w:style>
  <w:style w:type="paragraph" w:customStyle="1" w:styleId="1">
    <w:name w:val="列出段落1"/>
    <w:basedOn w:val="Normal"/>
    <w:uiPriority w:val="34"/>
    <w:qFormat/>
    <w:rsid w:val="000B25D9"/>
    <w:pPr>
      <w:spacing w:before="200" w:after="200" w:line="276" w:lineRule="auto"/>
      <w:ind w:left="720"/>
      <w:contextualSpacing/>
      <w:jc w:val="left"/>
    </w:pPr>
    <w:rPr>
      <w:rFonts w:ascii="Calibri" w:eastAsia="Times New Roman" w:hAnsi="Calibri" w:cs="Times New Roman"/>
      <w:szCs w:val="20"/>
      <w:lang w:bidi="en-US"/>
    </w:rPr>
  </w:style>
  <w:style w:type="paragraph" w:styleId="BodyText2">
    <w:name w:val="Body Text 2"/>
    <w:basedOn w:val="Normal"/>
    <w:link w:val="BodyText2Char"/>
    <w:uiPriority w:val="99"/>
    <w:semiHidden/>
    <w:unhideWhenUsed/>
    <w:rsid w:val="0035699F"/>
    <w:pPr>
      <w:spacing w:line="480" w:lineRule="auto"/>
    </w:pPr>
  </w:style>
  <w:style w:type="character" w:customStyle="1" w:styleId="BodyText2Char">
    <w:name w:val="Body Text 2 Char"/>
    <w:basedOn w:val="DefaultParagraphFont"/>
    <w:link w:val="BodyText2"/>
    <w:uiPriority w:val="99"/>
    <w:semiHidden/>
    <w:rsid w:val="0035699F"/>
  </w:style>
  <w:style w:type="paragraph" w:styleId="NormalWeb">
    <w:name w:val="Normal (Web)"/>
    <w:basedOn w:val="Normal"/>
    <w:uiPriority w:val="99"/>
    <w:semiHidden/>
    <w:unhideWhenUsed/>
    <w:rsid w:val="00900278"/>
    <w:pPr>
      <w:spacing w:before="100" w:beforeAutospacing="1" w:after="100" w:afterAutospacing="1"/>
      <w:jc w:val="left"/>
    </w:pPr>
    <w:rPr>
      <w:rFonts w:ascii="Times New Roman" w:eastAsia="Times New Roman" w:hAnsi="Times New Roman" w:cs="Times New Roman"/>
      <w:sz w:val="24"/>
      <w:szCs w:val="24"/>
    </w:rPr>
  </w:style>
  <w:style w:type="paragraph" w:customStyle="1" w:styleId="GEFFieldtoFillout">
    <w:name w:val="GEF Field to Fill out"/>
    <w:basedOn w:val="Normal"/>
    <w:link w:val="GEFFieldtoFilloutChar"/>
    <w:uiPriority w:val="99"/>
    <w:qFormat/>
    <w:rsid w:val="00D856CC"/>
    <w:pPr>
      <w:spacing w:before="0" w:after="0"/>
      <w:ind w:left="-720"/>
      <w:jc w:val="left"/>
    </w:pPr>
    <w:rPr>
      <w:rFonts w:ascii="Times New Roman" w:eastAsia="SimSun" w:hAnsi="Times New Roman" w:cs="Times New Roman"/>
      <w:color w:val="000000"/>
      <w:sz w:val="22"/>
    </w:rPr>
  </w:style>
  <w:style w:type="character" w:customStyle="1" w:styleId="GEFFieldtoFilloutChar">
    <w:name w:val="GEF Field to Fill out Char"/>
    <w:link w:val="GEFFieldtoFillout"/>
    <w:uiPriority w:val="99"/>
    <w:rsid w:val="00D856CC"/>
    <w:rPr>
      <w:rFonts w:ascii="Times New Roman" w:eastAsia="SimSun" w:hAnsi="Times New Roman" w:cs="Times New Roman"/>
      <w:color w:val="000000"/>
    </w:rPr>
  </w:style>
  <w:style w:type="paragraph" w:customStyle="1" w:styleId="BodyText1">
    <w:name w:val="BodyText 1"/>
    <w:basedOn w:val="Normal"/>
    <w:uiPriority w:val="99"/>
    <w:rsid w:val="00DC5881"/>
    <w:pPr>
      <w:tabs>
        <w:tab w:val="left" w:pos="720"/>
      </w:tabs>
      <w:spacing w:before="0" w:after="0"/>
    </w:pPr>
    <w:rPr>
      <w:rFonts w:ascii="Times New Roman" w:eastAsia="Times New Roman" w:hAnsi="Times New Roman Bold" w:cs="Times New Roman"/>
      <w:sz w:val="22"/>
      <w:lang w:val="en-GB"/>
    </w:rPr>
  </w:style>
  <w:style w:type="paragraph" w:customStyle="1" w:styleId="BodyGaramond11">
    <w:name w:val="Body Garamond (11)"/>
    <w:qFormat/>
    <w:rsid w:val="00DC5881"/>
    <w:pPr>
      <w:tabs>
        <w:tab w:val="left" w:pos="1440"/>
      </w:tabs>
      <w:spacing w:after="160" w:line="280" w:lineRule="exact"/>
    </w:pPr>
    <w:rPr>
      <w:rFonts w:ascii="Garamond" w:eastAsiaTheme="minorEastAsia" w:hAnsi="Garamond"/>
      <w:color w:val="000000" w:themeColor="text1"/>
      <w:szCs w:val="24"/>
    </w:rPr>
  </w:style>
  <w:style w:type="character" w:styleId="CommentReference">
    <w:name w:val="annotation reference"/>
    <w:basedOn w:val="DefaultParagraphFont"/>
    <w:uiPriority w:val="99"/>
    <w:semiHidden/>
    <w:unhideWhenUsed/>
    <w:rsid w:val="00DC5881"/>
    <w:rPr>
      <w:sz w:val="16"/>
      <w:szCs w:val="16"/>
    </w:rPr>
  </w:style>
  <w:style w:type="paragraph" w:styleId="CommentText">
    <w:name w:val="annotation text"/>
    <w:basedOn w:val="Normal"/>
    <w:link w:val="CommentTextChar"/>
    <w:uiPriority w:val="99"/>
    <w:semiHidden/>
    <w:unhideWhenUsed/>
    <w:rsid w:val="00DC5881"/>
    <w:pPr>
      <w:spacing w:before="0"/>
      <w:ind w:left="360" w:hanging="360"/>
      <w:jc w:val="left"/>
    </w:pPr>
    <w:rPr>
      <w:rFonts w:ascii="Calibri" w:eastAsia="Times New Roman" w:hAnsi="Calibri" w:cs="Times New Roman"/>
      <w:szCs w:val="20"/>
    </w:rPr>
  </w:style>
  <w:style w:type="character" w:customStyle="1" w:styleId="CommentTextChar">
    <w:name w:val="Comment Text Char"/>
    <w:basedOn w:val="DefaultParagraphFont"/>
    <w:link w:val="CommentText"/>
    <w:uiPriority w:val="99"/>
    <w:semiHidden/>
    <w:rsid w:val="00DC5881"/>
    <w:rPr>
      <w:rFonts w:ascii="Calibri" w:eastAsia="Times New Roman" w:hAnsi="Calibri" w:cs="Times New Roman"/>
      <w:sz w:val="20"/>
      <w:szCs w:val="20"/>
    </w:rPr>
  </w:style>
  <w:style w:type="paragraph" w:styleId="Caption">
    <w:name w:val="caption"/>
    <w:basedOn w:val="Normal"/>
    <w:next w:val="Normal"/>
    <w:link w:val="CaptionChar"/>
    <w:uiPriority w:val="35"/>
    <w:unhideWhenUsed/>
    <w:qFormat/>
    <w:rsid w:val="00AC4E92"/>
    <w:pPr>
      <w:widowControl w:val="0"/>
      <w:spacing w:beforeLines="50" w:before="50" w:after="60"/>
      <w:jc w:val="left"/>
    </w:pPr>
    <w:rPr>
      <w:rFonts w:ascii="Calibri" w:eastAsia="Calibri" w:hAnsi="Calibri" w:cs="Times New Roman"/>
      <w:bCs/>
      <w:szCs w:val="18"/>
      <w:lang w:bidi="en-US"/>
    </w:rPr>
  </w:style>
  <w:style w:type="character" w:customStyle="1" w:styleId="CaptionChar">
    <w:name w:val="Caption Char"/>
    <w:basedOn w:val="DefaultParagraphFont"/>
    <w:link w:val="Caption"/>
    <w:uiPriority w:val="35"/>
    <w:rsid w:val="00AC4E92"/>
    <w:rPr>
      <w:rFonts w:ascii="Calibri" w:eastAsia="Calibri" w:hAnsi="Calibri" w:cs="Times New Roman"/>
      <w:bCs/>
      <w:sz w:val="20"/>
      <w:szCs w:val="18"/>
      <w:lang w:bidi="en-US"/>
    </w:rPr>
  </w:style>
  <w:style w:type="table" w:customStyle="1" w:styleId="TableGrid2">
    <w:name w:val="Table Grid2"/>
    <w:basedOn w:val="TableNormal"/>
    <w:next w:val="TableGrid"/>
    <w:uiPriority w:val="59"/>
    <w:rsid w:val="00C66618"/>
    <w:pPr>
      <w:spacing w:after="0" w:line="240" w:lineRule="auto"/>
    </w:pPr>
    <w:rPr>
      <w:rFonts w:ascii="Calibri" w:eastAsia="Times New Roman" w:hAnsi="Calibri"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218757">
      <w:bodyDiv w:val="1"/>
      <w:marLeft w:val="0"/>
      <w:marRight w:val="0"/>
      <w:marTop w:val="0"/>
      <w:marBottom w:val="0"/>
      <w:divBdr>
        <w:top w:val="none" w:sz="0" w:space="0" w:color="auto"/>
        <w:left w:val="none" w:sz="0" w:space="0" w:color="auto"/>
        <w:bottom w:val="none" w:sz="0" w:space="0" w:color="auto"/>
        <w:right w:val="none" w:sz="0" w:space="0" w:color="auto"/>
      </w:divBdr>
    </w:div>
    <w:div w:id="257561284">
      <w:bodyDiv w:val="1"/>
      <w:marLeft w:val="0"/>
      <w:marRight w:val="0"/>
      <w:marTop w:val="0"/>
      <w:marBottom w:val="0"/>
      <w:divBdr>
        <w:top w:val="none" w:sz="0" w:space="0" w:color="auto"/>
        <w:left w:val="none" w:sz="0" w:space="0" w:color="auto"/>
        <w:bottom w:val="none" w:sz="0" w:space="0" w:color="auto"/>
        <w:right w:val="none" w:sz="0" w:space="0" w:color="auto"/>
      </w:divBdr>
    </w:div>
    <w:div w:id="457341744">
      <w:bodyDiv w:val="1"/>
      <w:marLeft w:val="0"/>
      <w:marRight w:val="0"/>
      <w:marTop w:val="0"/>
      <w:marBottom w:val="0"/>
      <w:divBdr>
        <w:top w:val="none" w:sz="0" w:space="0" w:color="auto"/>
        <w:left w:val="none" w:sz="0" w:space="0" w:color="auto"/>
        <w:bottom w:val="none" w:sz="0" w:space="0" w:color="auto"/>
        <w:right w:val="none" w:sz="0" w:space="0" w:color="auto"/>
      </w:divBdr>
    </w:div>
    <w:div w:id="521436583">
      <w:bodyDiv w:val="1"/>
      <w:marLeft w:val="0"/>
      <w:marRight w:val="0"/>
      <w:marTop w:val="0"/>
      <w:marBottom w:val="0"/>
      <w:divBdr>
        <w:top w:val="none" w:sz="0" w:space="0" w:color="auto"/>
        <w:left w:val="none" w:sz="0" w:space="0" w:color="auto"/>
        <w:bottom w:val="none" w:sz="0" w:space="0" w:color="auto"/>
        <w:right w:val="none" w:sz="0" w:space="0" w:color="auto"/>
      </w:divBdr>
    </w:div>
    <w:div w:id="1739209471">
      <w:bodyDiv w:val="1"/>
      <w:marLeft w:val="0"/>
      <w:marRight w:val="0"/>
      <w:marTop w:val="0"/>
      <w:marBottom w:val="0"/>
      <w:divBdr>
        <w:top w:val="none" w:sz="0" w:space="0" w:color="auto"/>
        <w:left w:val="none" w:sz="0" w:space="0" w:color="auto"/>
        <w:bottom w:val="none" w:sz="0" w:space="0" w:color="auto"/>
        <w:right w:val="none" w:sz="0" w:space="0" w:color="auto"/>
      </w:divBdr>
    </w:div>
    <w:div w:id="1754617968">
      <w:bodyDiv w:val="1"/>
      <w:marLeft w:val="0"/>
      <w:marRight w:val="0"/>
      <w:marTop w:val="0"/>
      <w:marBottom w:val="0"/>
      <w:divBdr>
        <w:top w:val="none" w:sz="0" w:space="0" w:color="auto"/>
        <w:left w:val="none" w:sz="0" w:space="0" w:color="auto"/>
        <w:bottom w:val="none" w:sz="0" w:space="0" w:color="auto"/>
        <w:right w:val="none" w:sz="0" w:space="0" w:color="auto"/>
      </w:divBdr>
      <w:divsChild>
        <w:div w:id="1157914943">
          <w:marLeft w:val="0"/>
          <w:marRight w:val="0"/>
          <w:marTop w:val="210"/>
          <w:marBottom w:val="105"/>
          <w:divBdr>
            <w:top w:val="none" w:sz="0" w:space="0" w:color="auto"/>
            <w:left w:val="none" w:sz="0" w:space="0" w:color="auto"/>
            <w:bottom w:val="none" w:sz="0" w:space="0" w:color="auto"/>
            <w:right w:val="none" w:sz="0" w:space="0" w:color="auto"/>
          </w:divBdr>
        </w:div>
        <w:div w:id="1176921303">
          <w:marLeft w:val="0"/>
          <w:marRight w:val="0"/>
          <w:marTop w:val="0"/>
          <w:marBottom w:val="0"/>
          <w:divBdr>
            <w:top w:val="none" w:sz="0" w:space="0" w:color="auto"/>
            <w:left w:val="none" w:sz="0" w:space="0" w:color="auto"/>
            <w:bottom w:val="none" w:sz="0" w:space="0" w:color="auto"/>
            <w:right w:val="none" w:sz="0" w:space="0" w:color="auto"/>
          </w:divBdr>
        </w:div>
        <w:div w:id="847253269">
          <w:marLeft w:val="0"/>
          <w:marRight w:val="0"/>
          <w:marTop w:val="0"/>
          <w:marBottom w:val="0"/>
          <w:divBdr>
            <w:top w:val="none" w:sz="0" w:space="0" w:color="auto"/>
            <w:left w:val="none" w:sz="0" w:space="0" w:color="auto"/>
            <w:bottom w:val="single" w:sz="6" w:space="0" w:color="C5C9D3"/>
            <w:right w:val="none" w:sz="0" w:space="0" w:color="auto"/>
          </w:divBdr>
          <w:divsChild>
            <w:div w:id="1033113056">
              <w:marLeft w:val="0"/>
              <w:marRight w:val="0"/>
              <w:marTop w:val="0"/>
              <w:marBottom w:val="0"/>
              <w:divBdr>
                <w:top w:val="none" w:sz="0" w:space="0" w:color="auto"/>
                <w:left w:val="none" w:sz="0" w:space="0" w:color="auto"/>
                <w:bottom w:val="none" w:sz="0" w:space="0" w:color="auto"/>
                <w:right w:val="none" w:sz="0" w:space="0" w:color="auto"/>
              </w:divBdr>
            </w:div>
            <w:div w:id="1307390924">
              <w:marLeft w:val="0"/>
              <w:marRight w:val="526"/>
              <w:marTop w:val="0"/>
              <w:marBottom w:val="0"/>
              <w:divBdr>
                <w:top w:val="none" w:sz="0" w:space="0" w:color="auto"/>
                <w:left w:val="none" w:sz="0" w:space="0" w:color="auto"/>
                <w:bottom w:val="none" w:sz="0" w:space="0" w:color="auto"/>
                <w:right w:val="none" w:sz="0" w:space="0" w:color="auto"/>
              </w:divBdr>
            </w:div>
          </w:divsChild>
        </w:div>
        <w:div w:id="1077749725">
          <w:marLeft w:val="0"/>
          <w:marRight w:val="0"/>
          <w:marTop w:val="0"/>
          <w:marBottom w:val="0"/>
          <w:divBdr>
            <w:top w:val="none" w:sz="0" w:space="0" w:color="auto"/>
            <w:left w:val="none" w:sz="0" w:space="0" w:color="auto"/>
            <w:bottom w:val="single" w:sz="6" w:space="0" w:color="C5C9D3"/>
            <w:right w:val="none" w:sz="0" w:space="0" w:color="auto"/>
          </w:divBdr>
          <w:divsChild>
            <w:div w:id="656109104">
              <w:marLeft w:val="0"/>
              <w:marRight w:val="0"/>
              <w:marTop w:val="0"/>
              <w:marBottom w:val="0"/>
              <w:divBdr>
                <w:top w:val="none" w:sz="0" w:space="0" w:color="auto"/>
                <w:left w:val="none" w:sz="0" w:space="0" w:color="auto"/>
                <w:bottom w:val="none" w:sz="0" w:space="0" w:color="auto"/>
                <w:right w:val="none" w:sz="0" w:space="0" w:color="auto"/>
              </w:divBdr>
            </w:div>
            <w:div w:id="1641380224">
              <w:marLeft w:val="0"/>
              <w:marRight w:val="526"/>
              <w:marTop w:val="0"/>
              <w:marBottom w:val="0"/>
              <w:divBdr>
                <w:top w:val="none" w:sz="0" w:space="0" w:color="auto"/>
                <w:left w:val="none" w:sz="0" w:space="0" w:color="auto"/>
                <w:bottom w:val="none" w:sz="0" w:space="0" w:color="auto"/>
                <w:right w:val="none" w:sz="0" w:space="0" w:color="auto"/>
              </w:divBdr>
            </w:div>
          </w:divsChild>
        </w:div>
        <w:div w:id="618801734">
          <w:marLeft w:val="0"/>
          <w:marRight w:val="0"/>
          <w:marTop w:val="0"/>
          <w:marBottom w:val="0"/>
          <w:divBdr>
            <w:top w:val="none" w:sz="0" w:space="0" w:color="auto"/>
            <w:left w:val="none" w:sz="0" w:space="0" w:color="auto"/>
            <w:bottom w:val="single" w:sz="6" w:space="0" w:color="C5C9D3"/>
            <w:right w:val="none" w:sz="0" w:space="0" w:color="auto"/>
          </w:divBdr>
          <w:divsChild>
            <w:div w:id="1380133031">
              <w:marLeft w:val="0"/>
              <w:marRight w:val="0"/>
              <w:marTop w:val="0"/>
              <w:marBottom w:val="0"/>
              <w:divBdr>
                <w:top w:val="none" w:sz="0" w:space="0" w:color="auto"/>
                <w:left w:val="none" w:sz="0" w:space="0" w:color="auto"/>
                <w:bottom w:val="none" w:sz="0" w:space="0" w:color="auto"/>
                <w:right w:val="none" w:sz="0" w:space="0" w:color="auto"/>
              </w:divBdr>
            </w:div>
            <w:div w:id="276450217">
              <w:marLeft w:val="0"/>
              <w:marRight w:val="526"/>
              <w:marTop w:val="0"/>
              <w:marBottom w:val="0"/>
              <w:divBdr>
                <w:top w:val="none" w:sz="0" w:space="0" w:color="auto"/>
                <w:left w:val="none" w:sz="0" w:space="0" w:color="auto"/>
                <w:bottom w:val="none" w:sz="0" w:space="0" w:color="auto"/>
                <w:right w:val="none" w:sz="0" w:space="0" w:color="auto"/>
              </w:divBdr>
            </w:div>
          </w:divsChild>
        </w:div>
        <w:div w:id="1723138931">
          <w:marLeft w:val="0"/>
          <w:marRight w:val="0"/>
          <w:marTop w:val="0"/>
          <w:marBottom w:val="0"/>
          <w:divBdr>
            <w:top w:val="none" w:sz="0" w:space="0" w:color="auto"/>
            <w:left w:val="none" w:sz="0" w:space="0" w:color="auto"/>
            <w:bottom w:val="single" w:sz="6" w:space="0" w:color="C5C9D3"/>
            <w:right w:val="none" w:sz="0" w:space="0" w:color="auto"/>
          </w:divBdr>
          <w:divsChild>
            <w:div w:id="1717048285">
              <w:marLeft w:val="0"/>
              <w:marRight w:val="0"/>
              <w:marTop w:val="0"/>
              <w:marBottom w:val="0"/>
              <w:divBdr>
                <w:top w:val="none" w:sz="0" w:space="0" w:color="auto"/>
                <w:left w:val="none" w:sz="0" w:space="0" w:color="auto"/>
                <w:bottom w:val="none" w:sz="0" w:space="0" w:color="auto"/>
                <w:right w:val="none" w:sz="0" w:space="0" w:color="auto"/>
              </w:divBdr>
            </w:div>
            <w:div w:id="216014656">
              <w:marLeft w:val="0"/>
              <w:marRight w:val="526"/>
              <w:marTop w:val="0"/>
              <w:marBottom w:val="0"/>
              <w:divBdr>
                <w:top w:val="none" w:sz="0" w:space="0" w:color="auto"/>
                <w:left w:val="none" w:sz="0" w:space="0" w:color="auto"/>
                <w:bottom w:val="none" w:sz="0" w:space="0" w:color="auto"/>
                <w:right w:val="none" w:sz="0" w:space="0" w:color="auto"/>
              </w:divBdr>
            </w:div>
          </w:divsChild>
        </w:div>
        <w:div w:id="1737505184">
          <w:marLeft w:val="0"/>
          <w:marRight w:val="0"/>
          <w:marTop w:val="0"/>
          <w:marBottom w:val="0"/>
          <w:divBdr>
            <w:top w:val="none" w:sz="0" w:space="0" w:color="auto"/>
            <w:left w:val="none" w:sz="0" w:space="0" w:color="auto"/>
            <w:bottom w:val="single" w:sz="6" w:space="0" w:color="C5C9D3"/>
            <w:right w:val="none" w:sz="0" w:space="0" w:color="auto"/>
          </w:divBdr>
          <w:divsChild>
            <w:div w:id="1307121875">
              <w:marLeft w:val="0"/>
              <w:marRight w:val="0"/>
              <w:marTop w:val="0"/>
              <w:marBottom w:val="0"/>
              <w:divBdr>
                <w:top w:val="none" w:sz="0" w:space="0" w:color="auto"/>
                <w:left w:val="none" w:sz="0" w:space="0" w:color="auto"/>
                <w:bottom w:val="none" w:sz="0" w:space="0" w:color="auto"/>
                <w:right w:val="none" w:sz="0" w:space="0" w:color="auto"/>
              </w:divBdr>
            </w:div>
            <w:div w:id="2016960455">
              <w:marLeft w:val="0"/>
              <w:marRight w:val="526"/>
              <w:marTop w:val="0"/>
              <w:marBottom w:val="0"/>
              <w:divBdr>
                <w:top w:val="none" w:sz="0" w:space="0" w:color="auto"/>
                <w:left w:val="none" w:sz="0" w:space="0" w:color="auto"/>
                <w:bottom w:val="none" w:sz="0" w:space="0" w:color="auto"/>
                <w:right w:val="none" w:sz="0" w:space="0" w:color="auto"/>
              </w:divBdr>
            </w:div>
          </w:divsChild>
        </w:div>
        <w:div w:id="2030174573">
          <w:marLeft w:val="0"/>
          <w:marRight w:val="0"/>
          <w:marTop w:val="0"/>
          <w:marBottom w:val="0"/>
          <w:divBdr>
            <w:top w:val="none" w:sz="0" w:space="0" w:color="auto"/>
            <w:left w:val="none" w:sz="0" w:space="0" w:color="auto"/>
            <w:bottom w:val="single" w:sz="6" w:space="0" w:color="C5C9D3"/>
            <w:right w:val="none" w:sz="0" w:space="0" w:color="auto"/>
          </w:divBdr>
          <w:divsChild>
            <w:div w:id="1401362188">
              <w:marLeft w:val="0"/>
              <w:marRight w:val="0"/>
              <w:marTop w:val="0"/>
              <w:marBottom w:val="0"/>
              <w:divBdr>
                <w:top w:val="none" w:sz="0" w:space="0" w:color="auto"/>
                <w:left w:val="none" w:sz="0" w:space="0" w:color="auto"/>
                <w:bottom w:val="none" w:sz="0" w:space="0" w:color="auto"/>
                <w:right w:val="none" w:sz="0" w:space="0" w:color="auto"/>
              </w:divBdr>
            </w:div>
            <w:div w:id="1218666009">
              <w:marLeft w:val="0"/>
              <w:marRight w:val="526"/>
              <w:marTop w:val="0"/>
              <w:marBottom w:val="0"/>
              <w:divBdr>
                <w:top w:val="none" w:sz="0" w:space="0" w:color="auto"/>
                <w:left w:val="none" w:sz="0" w:space="0" w:color="auto"/>
                <w:bottom w:val="none" w:sz="0" w:space="0" w:color="auto"/>
                <w:right w:val="none" w:sz="0" w:space="0" w:color="auto"/>
              </w:divBdr>
            </w:div>
          </w:divsChild>
        </w:div>
        <w:div w:id="1259364108">
          <w:marLeft w:val="0"/>
          <w:marRight w:val="0"/>
          <w:marTop w:val="0"/>
          <w:marBottom w:val="0"/>
          <w:divBdr>
            <w:top w:val="none" w:sz="0" w:space="0" w:color="auto"/>
            <w:left w:val="none" w:sz="0" w:space="0" w:color="auto"/>
            <w:bottom w:val="single" w:sz="6" w:space="0" w:color="C5C9D3"/>
            <w:right w:val="none" w:sz="0" w:space="0" w:color="auto"/>
          </w:divBdr>
          <w:divsChild>
            <w:div w:id="935558227">
              <w:marLeft w:val="0"/>
              <w:marRight w:val="0"/>
              <w:marTop w:val="0"/>
              <w:marBottom w:val="0"/>
              <w:divBdr>
                <w:top w:val="none" w:sz="0" w:space="0" w:color="auto"/>
                <w:left w:val="none" w:sz="0" w:space="0" w:color="auto"/>
                <w:bottom w:val="none" w:sz="0" w:space="0" w:color="auto"/>
                <w:right w:val="none" w:sz="0" w:space="0" w:color="auto"/>
              </w:divBdr>
            </w:div>
            <w:div w:id="595555378">
              <w:marLeft w:val="0"/>
              <w:marRight w:val="526"/>
              <w:marTop w:val="0"/>
              <w:marBottom w:val="0"/>
              <w:divBdr>
                <w:top w:val="none" w:sz="0" w:space="0" w:color="auto"/>
                <w:left w:val="none" w:sz="0" w:space="0" w:color="auto"/>
                <w:bottom w:val="none" w:sz="0" w:space="0" w:color="auto"/>
                <w:right w:val="none" w:sz="0" w:space="0" w:color="auto"/>
              </w:divBdr>
            </w:div>
          </w:divsChild>
        </w:div>
        <w:div w:id="246767740">
          <w:marLeft w:val="0"/>
          <w:marRight w:val="0"/>
          <w:marTop w:val="0"/>
          <w:marBottom w:val="0"/>
          <w:divBdr>
            <w:top w:val="none" w:sz="0" w:space="0" w:color="auto"/>
            <w:left w:val="none" w:sz="0" w:space="0" w:color="auto"/>
            <w:bottom w:val="single" w:sz="6" w:space="0" w:color="C5C9D3"/>
            <w:right w:val="none" w:sz="0" w:space="0" w:color="auto"/>
          </w:divBdr>
          <w:divsChild>
            <w:div w:id="76681053">
              <w:marLeft w:val="0"/>
              <w:marRight w:val="0"/>
              <w:marTop w:val="0"/>
              <w:marBottom w:val="0"/>
              <w:divBdr>
                <w:top w:val="none" w:sz="0" w:space="0" w:color="auto"/>
                <w:left w:val="none" w:sz="0" w:space="0" w:color="auto"/>
                <w:bottom w:val="none" w:sz="0" w:space="0" w:color="auto"/>
                <w:right w:val="none" w:sz="0" w:space="0" w:color="auto"/>
              </w:divBdr>
            </w:div>
            <w:div w:id="2008285718">
              <w:marLeft w:val="0"/>
              <w:marRight w:val="526"/>
              <w:marTop w:val="0"/>
              <w:marBottom w:val="0"/>
              <w:divBdr>
                <w:top w:val="none" w:sz="0" w:space="0" w:color="auto"/>
                <w:left w:val="none" w:sz="0" w:space="0" w:color="auto"/>
                <w:bottom w:val="none" w:sz="0" w:space="0" w:color="auto"/>
                <w:right w:val="none" w:sz="0" w:space="0" w:color="auto"/>
              </w:divBdr>
            </w:div>
          </w:divsChild>
        </w:div>
        <w:div w:id="1926376395">
          <w:marLeft w:val="0"/>
          <w:marRight w:val="0"/>
          <w:marTop w:val="0"/>
          <w:marBottom w:val="0"/>
          <w:divBdr>
            <w:top w:val="none" w:sz="0" w:space="0" w:color="auto"/>
            <w:left w:val="none" w:sz="0" w:space="0" w:color="auto"/>
            <w:bottom w:val="single" w:sz="6" w:space="0" w:color="C5C9D3"/>
            <w:right w:val="none" w:sz="0" w:space="0" w:color="auto"/>
          </w:divBdr>
          <w:divsChild>
            <w:div w:id="739447652">
              <w:marLeft w:val="0"/>
              <w:marRight w:val="0"/>
              <w:marTop w:val="0"/>
              <w:marBottom w:val="0"/>
              <w:divBdr>
                <w:top w:val="none" w:sz="0" w:space="0" w:color="auto"/>
                <w:left w:val="none" w:sz="0" w:space="0" w:color="auto"/>
                <w:bottom w:val="none" w:sz="0" w:space="0" w:color="auto"/>
                <w:right w:val="none" w:sz="0" w:space="0" w:color="auto"/>
              </w:divBdr>
            </w:div>
            <w:div w:id="2001227351">
              <w:marLeft w:val="0"/>
              <w:marRight w:val="526"/>
              <w:marTop w:val="0"/>
              <w:marBottom w:val="0"/>
              <w:divBdr>
                <w:top w:val="none" w:sz="0" w:space="0" w:color="auto"/>
                <w:left w:val="none" w:sz="0" w:space="0" w:color="auto"/>
                <w:bottom w:val="none" w:sz="0" w:space="0" w:color="auto"/>
                <w:right w:val="none" w:sz="0" w:space="0" w:color="auto"/>
              </w:divBdr>
            </w:div>
          </w:divsChild>
        </w:div>
        <w:div w:id="30805704">
          <w:marLeft w:val="0"/>
          <w:marRight w:val="0"/>
          <w:marTop w:val="0"/>
          <w:marBottom w:val="0"/>
          <w:divBdr>
            <w:top w:val="none" w:sz="0" w:space="0" w:color="auto"/>
            <w:left w:val="none" w:sz="0" w:space="0" w:color="auto"/>
            <w:bottom w:val="single" w:sz="6" w:space="0" w:color="C5C9D3"/>
            <w:right w:val="none" w:sz="0" w:space="0" w:color="auto"/>
          </w:divBdr>
          <w:divsChild>
            <w:div w:id="389235991">
              <w:marLeft w:val="0"/>
              <w:marRight w:val="0"/>
              <w:marTop w:val="0"/>
              <w:marBottom w:val="0"/>
              <w:divBdr>
                <w:top w:val="none" w:sz="0" w:space="0" w:color="auto"/>
                <w:left w:val="none" w:sz="0" w:space="0" w:color="auto"/>
                <w:bottom w:val="none" w:sz="0" w:space="0" w:color="auto"/>
                <w:right w:val="none" w:sz="0" w:space="0" w:color="auto"/>
              </w:divBdr>
            </w:div>
            <w:div w:id="667565474">
              <w:marLeft w:val="0"/>
              <w:marRight w:val="526"/>
              <w:marTop w:val="0"/>
              <w:marBottom w:val="0"/>
              <w:divBdr>
                <w:top w:val="none" w:sz="0" w:space="0" w:color="auto"/>
                <w:left w:val="none" w:sz="0" w:space="0" w:color="auto"/>
                <w:bottom w:val="none" w:sz="0" w:space="0" w:color="auto"/>
                <w:right w:val="none" w:sz="0" w:space="0" w:color="auto"/>
              </w:divBdr>
            </w:div>
          </w:divsChild>
        </w:div>
        <w:div w:id="121466936">
          <w:marLeft w:val="0"/>
          <w:marRight w:val="0"/>
          <w:marTop w:val="0"/>
          <w:marBottom w:val="0"/>
          <w:divBdr>
            <w:top w:val="none" w:sz="0" w:space="0" w:color="auto"/>
            <w:left w:val="none" w:sz="0" w:space="0" w:color="auto"/>
            <w:bottom w:val="single" w:sz="6" w:space="0" w:color="C5C9D3"/>
            <w:right w:val="none" w:sz="0" w:space="0" w:color="auto"/>
          </w:divBdr>
          <w:divsChild>
            <w:div w:id="328758495">
              <w:marLeft w:val="0"/>
              <w:marRight w:val="0"/>
              <w:marTop w:val="0"/>
              <w:marBottom w:val="0"/>
              <w:divBdr>
                <w:top w:val="none" w:sz="0" w:space="0" w:color="auto"/>
                <w:left w:val="none" w:sz="0" w:space="0" w:color="auto"/>
                <w:bottom w:val="none" w:sz="0" w:space="0" w:color="auto"/>
                <w:right w:val="none" w:sz="0" w:space="0" w:color="auto"/>
              </w:divBdr>
            </w:div>
            <w:div w:id="931275385">
              <w:marLeft w:val="0"/>
              <w:marRight w:val="526"/>
              <w:marTop w:val="0"/>
              <w:marBottom w:val="0"/>
              <w:divBdr>
                <w:top w:val="none" w:sz="0" w:space="0" w:color="auto"/>
                <w:left w:val="none" w:sz="0" w:space="0" w:color="auto"/>
                <w:bottom w:val="none" w:sz="0" w:space="0" w:color="auto"/>
                <w:right w:val="none" w:sz="0" w:space="0" w:color="auto"/>
              </w:divBdr>
            </w:div>
          </w:divsChild>
        </w:div>
        <w:div w:id="1351183197">
          <w:marLeft w:val="0"/>
          <w:marRight w:val="0"/>
          <w:marTop w:val="0"/>
          <w:marBottom w:val="0"/>
          <w:divBdr>
            <w:top w:val="none" w:sz="0" w:space="0" w:color="auto"/>
            <w:left w:val="none" w:sz="0" w:space="0" w:color="auto"/>
            <w:bottom w:val="single" w:sz="6" w:space="0" w:color="C5C9D3"/>
            <w:right w:val="none" w:sz="0" w:space="0" w:color="auto"/>
          </w:divBdr>
          <w:divsChild>
            <w:div w:id="1355576280">
              <w:marLeft w:val="0"/>
              <w:marRight w:val="0"/>
              <w:marTop w:val="0"/>
              <w:marBottom w:val="0"/>
              <w:divBdr>
                <w:top w:val="none" w:sz="0" w:space="0" w:color="auto"/>
                <w:left w:val="none" w:sz="0" w:space="0" w:color="auto"/>
                <w:bottom w:val="none" w:sz="0" w:space="0" w:color="auto"/>
                <w:right w:val="none" w:sz="0" w:space="0" w:color="auto"/>
              </w:divBdr>
            </w:div>
            <w:div w:id="1109205173">
              <w:marLeft w:val="0"/>
              <w:marRight w:val="526"/>
              <w:marTop w:val="0"/>
              <w:marBottom w:val="0"/>
              <w:divBdr>
                <w:top w:val="none" w:sz="0" w:space="0" w:color="auto"/>
                <w:left w:val="none" w:sz="0" w:space="0" w:color="auto"/>
                <w:bottom w:val="none" w:sz="0" w:space="0" w:color="auto"/>
                <w:right w:val="none" w:sz="0" w:space="0" w:color="auto"/>
              </w:divBdr>
            </w:div>
          </w:divsChild>
        </w:div>
        <w:div w:id="538785503">
          <w:marLeft w:val="0"/>
          <w:marRight w:val="0"/>
          <w:marTop w:val="0"/>
          <w:marBottom w:val="0"/>
          <w:divBdr>
            <w:top w:val="none" w:sz="0" w:space="0" w:color="auto"/>
            <w:left w:val="none" w:sz="0" w:space="0" w:color="auto"/>
            <w:bottom w:val="single" w:sz="6" w:space="0" w:color="C5C9D3"/>
            <w:right w:val="none" w:sz="0" w:space="0" w:color="auto"/>
          </w:divBdr>
          <w:divsChild>
            <w:div w:id="165903619">
              <w:marLeft w:val="0"/>
              <w:marRight w:val="0"/>
              <w:marTop w:val="0"/>
              <w:marBottom w:val="0"/>
              <w:divBdr>
                <w:top w:val="none" w:sz="0" w:space="0" w:color="auto"/>
                <w:left w:val="none" w:sz="0" w:space="0" w:color="auto"/>
                <w:bottom w:val="none" w:sz="0" w:space="0" w:color="auto"/>
                <w:right w:val="none" w:sz="0" w:space="0" w:color="auto"/>
              </w:divBdr>
            </w:div>
            <w:div w:id="233709548">
              <w:marLeft w:val="0"/>
              <w:marRight w:val="526"/>
              <w:marTop w:val="0"/>
              <w:marBottom w:val="0"/>
              <w:divBdr>
                <w:top w:val="none" w:sz="0" w:space="0" w:color="auto"/>
                <w:left w:val="none" w:sz="0" w:space="0" w:color="auto"/>
                <w:bottom w:val="none" w:sz="0" w:space="0" w:color="auto"/>
                <w:right w:val="none" w:sz="0" w:space="0" w:color="auto"/>
              </w:divBdr>
            </w:div>
          </w:divsChild>
        </w:div>
        <w:div w:id="1233740524">
          <w:marLeft w:val="0"/>
          <w:marRight w:val="0"/>
          <w:marTop w:val="0"/>
          <w:marBottom w:val="0"/>
          <w:divBdr>
            <w:top w:val="none" w:sz="0" w:space="0" w:color="auto"/>
            <w:left w:val="none" w:sz="0" w:space="0" w:color="auto"/>
            <w:bottom w:val="single" w:sz="6" w:space="0" w:color="C5C9D3"/>
            <w:right w:val="none" w:sz="0" w:space="0" w:color="auto"/>
          </w:divBdr>
          <w:divsChild>
            <w:div w:id="670105918">
              <w:marLeft w:val="0"/>
              <w:marRight w:val="0"/>
              <w:marTop w:val="0"/>
              <w:marBottom w:val="0"/>
              <w:divBdr>
                <w:top w:val="none" w:sz="0" w:space="0" w:color="auto"/>
                <w:left w:val="none" w:sz="0" w:space="0" w:color="auto"/>
                <w:bottom w:val="none" w:sz="0" w:space="0" w:color="auto"/>
                <w:right w:val="none" w:sz="0" w:space="0" w:color="auto"/>
              </w:divBdr>
            </w:div>
            <w:div w:id="628440477">
              <w:marLeft w:val="0"/>
              <w:marRight w:val="526"/>
              <w:marTop w:val="0"/>
              <w:marBottom w:val="0"/>
              <w:divBdr>
                <w:top w:val="none" w:sz="0" w:space="0" w:color="auto"/>
                <w:left w:val="none" w:sz="0" w:space="0" w:color="auto"/>
                <w:bottom w:val="none" w:sz="0" w:space="0" w:color="auto"/>
                <w:right w:val="none" w:sz="0" w:space="0" w:color="auto"/>
              </w:divBdr>
            </w:div>
          </w:divsChild>
        </w:div>
        <w:div w:id="2028099573">
          <w:marLeft w:val="0"/>
          <w:marRight w:val="0"/>
          <w:marTop w:val="0"/>
          <w:marBottom w:val="0"/>
          <w:divBdr>
            <w:top w:val="none" w:sz="0" w:space="0" w:color="auto"/>
            <w:left w:val="none" w:sz="0" w:space="0" w:color="auto"/>
            <w:bottom w:val="single" w:sz="6" w:space="0" w:color="C5C9D3"/>
            <w:right w:val="none" w:sz="0" w:space="0" w:color="auto"/>
          </w:divBdr>
          <w:divsChild>
            <w:div w:id="225919720">
              <w:marLeft w:val="0"/>
              <w:marRight w:val="0"/>
              <w:marTop w:val="0"/>
              <w:marBottom w:val="0"/>
              <w:divBdr>
                <w:top w:val="none" w:sz="0" w:space="0" w:color="auto"/>
                <w:left w:val="none" w:sz="0" w:space="0" w:color="auto"/>
                <w:bottom w:val="none" w:sz="0" w:space="0" w:color="auto"/>
                <w:right w:val="none" w:sz="0" w:space="0" w:color="auto"/>
              </w:divBdr>
            </w:div>
            <w:div w:id="1830512860">
              <w:marLeft w:val="0"/>
              <w:marRight w:val="526"/>
              <w:marTop w:val="0"/>
              <w:marBottom w:val="0"/>
              <w:divBdr>
                <w:top w:val="none" w:sz="0" w:space="0" w:color="auto"/>
                <w:left w:val="none" w:sz="0" w:space="0" w:color="auto"/>
                <w:bottom w:val="none" w:sz="0" w:space="0" w:color="auto"/>
                <w:right w:val="none" w:sz="0" w:space="0" w:color="auto"/>
              </w:divBdr>
            </w:div>
          </w:divsChild>
        </w:div>
        <w:div w:id="1140684961">
          <w:marLeft w:val="0"/>
          <w:marRight w:val="0"/>
          <w:marTop w:val="0"/>
          <w:marBottom w:val="0"/>
          <w:divBdr>
            <w:top w:val="none" w:sz="0" w:space="0" w:color="auto"/>
            <w:left w:val="none" w:sz="0" w:space="0" w:color="auto"/>
            <w:bottom w:val="single" w:sz="6" w:space="0" w:color="C5C9D3"/>
            <w:right w:val="none" w:sz="0" w:space="0" w:color="auto"/>
          </w:divBdr>
          <w:divsChild>
            <w:div w:id="1817453184">
              <w:marLeft w:val="0"/>
              <w:marRight w:val="0"/>
              <w:marTop w:val="0"/>
              <w:marBottom w:val="0"/>
              <w:divBdr>
                <w:top w:val="none" w:sz="0" w:space="0" w:color="auto"/>
                <w:left w:val="none" w:sz="0" w:space="0" w:color="auto"/>
                <w:bottom w:val="none" w:sz="0" w:space="0" w:color="auto"/>
                <w:right w:val="none" w:sz="0" w:space="0" w:color="auto"/>
              </w:divBdr>
            </w:div>
            <w:div w:id="767891693">
              <w:marLeft w:val="0"/>
              <w:marRight w:val="526"/>
              <w:marTop w:val="0"/>
              <w:marBottom w:val="0"/>
              <w:divBdr>
                <w:top w:val="none" w:sz="0" w:space="0" w:color="auto"/>
                <w:left w:val="none" w:sz="0" w:space="0" w:color="auto"/>
                <w:bottom w:val="none" w:sz="0" w:space="0" w:color="auto"/>
                <w:right w:val="none" w:sz="0" w:space="0" w:color="auto"/>
              </w:divBdr>
            </w:div>
          </w:divsChild>
        </w:div>
        <w:div w:id="1633904448">
          <w:marLeft w:val="0"/>
          <w:marRight w:val="0"/>
          <w:marTop w:val="0"/>
          <w:marBottom w:val="0"/>
          <w:divBdr>
            <w:top w:val="none" w:sz="0" w:space="0" w:color="auto"/>
            <w:left w:val="none" w:sz="0" w:space="0" w:color="auto"/>
            <w:bottom w:val="single" w:sz="6" w:space="0" w:color="C5C9D3"/>
            <w:right w:val="none" w:sz="0" w:space="0" w:color="auto"/>
          </w:divBdr>
          <w:divsChild>
            <w:div w:id="1774785806">
              <w:marLeft w:val="0"/>
              <w:marRight w:val="0"/>
              <w:marTop w:val="0"/>
              <w:marBottom w:val="0"/>
              <w:divBdr>
                <w:top w:val="none" w:sz="0" w:space="0" w:color="auto"/>
                <w:left w:val="none" w:sz="0" w:space="0" w:color="auto"/>
                <w:bottom w:val="none" w:sz="0" w:space="0" w:color="auto"/>
                <w:right w:val="none" w:sz="0" w:space="0" w:color="auto"/>
              </w:divBdr>
            </w:div>
            <w:div w:id="1197280896">
              <w:marLeft w:val="0"/>
              <w:marRight w:val="526"/>
              <w:marTop w:val="0"/>
              <w:marBottom w:val="0"/>
              <w:divBdr>
                <w:top w:val="none" w:sz="0" w:space="0" w:color="auto"/>
                <w:left w:val="none" w:sz="0" w:space="0" w:color="auto"/>
                <w:bottom w:val="none" w:sz="0" w:space="0" w:color="auto"/>
                <w:right w:val="none" w:sz="0" w:space="0" w:color="auto"/>
              </w:divBdr>
            </w:div>
          </w:divsChild>
        </w:div>
        <w:div w:id="1431464850">
          <w:marLeft w:val="0"/>
          <w:marRight w:val="0"/>
          <w:marTop w:val="0"/>
          <w:marBottom w:val="0"/>
          <w:divBdr>
            <w:top w:val="none" w:sz="0" w:space="0" w:color="auto"/>
            <w:left w:val="none" w:sz="0" w:space="0" w:color="auto"/>
            <w:bottom w:val="single" w:sz="6" w:space="0" w:color="C5C9D3"/>
            <w:right w:val="none" w:sz="0" w:space="0" w:color="auto"/>
          </w:divBdr>
          <w:divsChild>
            <w:div w:id="938834024">
              <w:marLeft w:val="0"/>
              <w:marRight w:val="0"/>
              <w:marTop w:val="0"/>
              <w:marBottom w:val="0"/>
              <w:divBdr>
                <w:top w:val="none" w:sz="0" w:space="0" w:color="auto"/>
                <w:left w:val="none" w:sz="0" w:space="0" w:color="auto"/>
                <w:bottom w:val="none" w:sz="0" w:space="0" w:color="auto"/>
                <w:right w:val="none" w:sz="0" w:space="0" w:color="auto"/>
              </w:divBdr>
            </w:div>
            <w:div w:id="1283267775">
              <w:marLeft w:val="0"/>
              <w:marRight w:val="526"/>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Annex N_5822_CSAP_Hubei_KAP survey framework_12Feb2019</DocumentTitle>
  </documentManagement>
</p:properties>
</file>

<file path=customXml/itemProps1.xml><?xml version="1.0" encoding="utf-8"?>
<ds:datastoreItem xmlns:ds="http://schemas.openxmlformats.org/officeDocument/2006/customXml" ds:itemID="{5B3B5290-4656-4C89-BBD6-1FA899F7051A}">
  <ds:schemaRefs>
    <ds:schemaRef ds:uri="http://schemas.openxmlformats.org/officeDocument/2006/bibliography"/>
  </ds:schemaRefs>
</ds:datastoreItem>
</file>

<file path=customXml/itemProps2.xml><?xml version="1.0" encoding="utf-8"?>
<ds:datastoreItem xmlns:ds="http://schemas.openxmlformats.org/officeDocument/2006/customXml" ds:itemID="{E345836E-870D-41EF-A9F0-49DA56C89883}"/>
</file>

<file path=customXml/itemProps3.xml><?xml version="1.0" encoding="utf-8"?>
<ds:datastoreItem xmlns:ds="http://schemas.openxmlformats.org/officeDocument/2006/customXml" ds:itemID="{8EBF0E49-840D-4C68-A2F4-8DE8FEFEE146}"/>
</file>

<file path=customXml/itemProps4.xml><?xml version="1.0" encoding="utf-8"?>
<ds:datastoreItem xmlns:ds="http://schemas.openxmlformats.org/officeDocument/2006/customXml" ds:itemID="{4E778C68-335C-4043-81AE-C25887EDD1B1}"/>
</file>

<file path=docProps/app.xml><?xml version="1.0" encoding="utf-8"?>
<Properties xmlns="http://schemas.openxmlformats.org/officeDocument/2006/extended-properties" xmlns:vt="http://schemas.openxmlformats.org/officeDocument/2006/docPropsVTypes">
  <Template>Normal.dotm</Template>
  <TotalTime>0</TotalTime>
  <Pages>3</Pages>
  <Words>1589</Words>
  <Characters>9063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KAP survey framework</vt:lpstr>
    </vt:vector>
  </TitlesOfParts>
  <Company/>
  <LinksUpToDate>false</LinksUpToDate>
  <CharactersWithSpaces>10631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KAP survey framework</dc:title>
  <dc:creator>Prepared by: James Lenoci</dc:creator>
  <cp:lastModifiedBy>Carline Jean-Louis</cp:lastModifiedBy>
  <cp:revision>2</cp:revision>
  <cp:lastPrinted>2018-05-13T13:39:00Z</cp:lastPrinted>
  <dcterms:created xsi:type="dcterms:W3CDTF">2019-03-28T18:50:00Z</dcterms:created>
  <dcterms:modified xsi:type="dcterms:W3CDTF">2019-03-28T18:50:00Z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